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77F4" w14:textId="77777777" w:rsidR="000477E0" w:rsidRDefault="00000000">
      <w:pPr>
        <w:spacing w:after="0"/>
        <w:jc w:val="both"/>
        <w:outlineLvl w:val="0"/>
      </w:pPr>
      <w:bookmarkStart w:id="0" w:name="_Toc83719947"/>
      <w:r>
        <w:rPr>
          <w:rFonts w:ascii="Times New Roman" w:eastAsia="Times New Roman" w:hAnsi="Times New Roman"/>
          <w:b/>
          <w:bCs/>
          <w:sz w:val="24"/>
          <w:szCs w:val="24"/>
          <w:lang w:val="de-DE" w:eastAsia="hr-HR"/>
        </w:rPr>
        <w:t>REPUBLIKAHRVATSKA</w:t>
      </w:r>
      <w:bookmarkEnd w:id="0"/>
    </w:p>
    <w:p w14:paraId="5E67BE6E" w14:textId="77777777" w:rsidR="000477E0" w:rsidRDefault="00000000">
      <w:pPr>
        <w:spacing w:after="0"/>
        <w:jc w:val="both"/>
      </w:pPr>
      <w:r>
        <w:rPr>
          <w:rFonts w:ascii="Times New Roman" w:eastAsia="Times New Roman" w:hAnsi="Times New Roman"/>
          <w:b/>
          <w:bCs/>
          <w:sz w:val="24"/>
          <w:szCs w:val="24"/>
          <w:lang w:eastAsia="hr-HR"/>
        </w:rPr>
        <w:t>Ž</w:t>
      </w:r>
      <w:r>
        <w:rPr>
          <w:rFonts w:ascii="Times New Roman" w:eastAsia="Times New Roman" w:hAnsi="Times New Roman"/>
          <w:b/>
          <w:bCs/>
          <w:sz w:val="24"/>
          <w:szCs w:val="24"/>
          <w:lang w:val="en-US" w:eastAsia="hr-HR"/>
        </w:rPr>
        <w:t>UPANIJA SISA</w:t>
      </w:r>
      <w:r>
        <w:rPr>
          <w:rFonts w:ascii="Times New Roman" w:eastAsia="Times New Roman" w:hAnsi="Times New Roman"/>
          <w:b/>
          <w:bCs/>
          <w:sz w:val="24"/>
          <w:szCs w:val="24"/>
          <w:lang w:eastAsia="hr-HR"/>
        </w:rPr>
        <w:t>Č</w:t>
      </w:r>
      <w:r>
        <w:rPr>
          <w:rFonts w:ascii="Times New Roman" w:eastAsia="Times New Roman" w:hAnsi="Times New Roman"/>
          <w:b/>
          <w:bCs/>
          <w:sz w:val="24"/>
          <w:szCs w:val="24"/>
          <w:lang w:val="en-US" w:eastAsia="hr-HR"/>
        </w:rPr>
        <w:t>KO</w:t>
      </w:r>
      <w:r>
        <w:rPr>
          <w:rFonts w:ascii="Times New Roman" w:eastAsia="Times New Roman" w:hAnsi="Times New Roman"/>
          <w:b/>
          <w:bCs/>
          <w:sz w:val="24"/>
          <w:szCs w:val="24"/>
          <w:lang w:eastAsia="hr-HR"/>
        </w:rPr>
        <w:t xml:space="preserve"> - </w:t>
      </w:r>
      <w:r>
        <w:rPr>
          <w:rFonts w:ascii="Times New Roman" w:eastAsia="Times New Roman" w:hAnsi="Times New Roman"/>
          <w:b/>
          <w:bCs/>
          <w:sz w:val="24"/>
          <w:szCs w:val="24"/>
          <w:lang w:val="en-US" w:eastAsia="hr-HR"/>
        </w:rPr>
        <w:t>MOSLAVA</w:t>
      </w:r>
      <w:r>
        <w:rPr>
          <w:rFonts w:ascii="Times New Roman" w:eastAsia="Times New Roman" w:hAnsi="Times New Roman"/>
          <w:b/>
          <w:bCs/>
          <w:sz w:val="24"/>
          <w:szCs w:val="24"/>
          <w:lang w:eastAsia="hr-HR"/>
        </w:rPr>
        <w:t>Č</w:t>
      </w:r>
      <w:r>
        <w:rPr>
          <w:rFonts w:ascii="Times New Roman" w:eastAsia="Times New Roman" w:hAnsi="Times New Roman"/>
          <w:b/>
          <w:bCs/>
          <w:sz w:val="24"/>
          <w:szCs w:val="24"/>
          <w:lang w:val="en-US" w:eastAsia="hr-HR"/>
        </w:rPr>
        <w:t>KA</w:t>
      </w:r>
    </w:p>
    <w:p w14:paraId="4D01664A" w14:textId="77777777" w:rsidR="000477E0" w:rsidRDefault="00000000">
      <w:pPr>
        <w:spacing w:after="0"/>
        <w:jc w:val="both"/>
        <w:outlineLvl w:val="0"/>
        <w:rPr>
          <w:rFonts w:ascii="Times New Roman" w:eastAsia="Times New Roman" w:hAnsi="Times New Roman"/>
          <w:b/>
          <w:bCs/>
          <w:sz w:val="24"/>
          <w:szCs w:val="24"/>
          <w:lang w:eastAsia="hr-HR"/>
        </w:rPr>
      </w:pPr>
      <w:bookmarkStart w:id="1" w:name="_Toc83719948"/>
      <w:r>
        <w:rPr>
          <w:rFonts w:ascii="Times New Roman" w:eastAsia="Times New Roman" w:hAnsi="Times New Roman"/>
          <w:b/>
          <w:bCs/>
          <w:sz w:val="24"/>
          <w:szCs w:val="24"/>
          <w:lang w:eastAsia="hr-HR"/>
        </w:rPr>
        <w:t>OPĆINA MARTINSKA VES</w:t>
      </w:r>
      <w:bookmarkEnd w:id="1"/>
    </w:p>
    <w:p w14:paraId="49BE070A" w14:textId="77777777" w:rsidR="000477E0" w:rsidRDefault="00000000">
      <w:pPr>
        <w:spacing w:after="0"/>
        <w:jc w:val="both"/>
        <w:outlineLvl w:val="0"/>
        <w:rPr>
          <w:rFonts w:ascii="Times New Roman" w:eastAsia="Times New Roman" w:hAnsi="Times New Roman"/>
          <w:b/>
          <w:bCs/>
          <w:sz w:val="24"/>
          <w:szCs w:val="24"/>
          <w:lang w:eastAsia="hr-HR"/>
        </w:rPr>
      </w:pPr>
      <w:bookmarkStart w:id="2" w:name="_Toc83719949"/>
      <w:r>
        <w:rPr>
          <w:rFonts w:ascii="Times New Roman" w:eastAsia="Times New Roman" w:hAnsi="Times New Roman"/>
          <w:b/>
          <w:bCs/>
          <w:sz w:val="24"/>
          <w:szCs w:val="24"/>
          <w:lang w:eastAsia="hr-HR"/>
        </w:rPr>
        <w:t>OSNOVNA ŠKOLA BRAĆA RADIĆ</w:t>
      </w:r>
      <w:bookmarkEnd w:id="2"/>
    </w:p>
    <w:p w14:paraId="1A20E287" w14:textId="77777777" w:rsidR="000477E0" w:rsidRDefault="000477E0">
      <w:pPr>
        <w:spacing w:after="0"/>
        <w:jc w:val="both"/>
        <w:rPr>
          <w:rFonts w:ascii="Times New Roman" w:eastAsia="Times New Roman" w:hAnsi="Times New Roman"/>
          <w:b/>
          <w:bCs/>
          <w:sz w:val="24"/>
          <w:szCs w:val="24"/>
          <w:lang w:eastAsia="hr-HR"/>
        </w:rPr>
      </w:pPr>
    </w:p>
    <w:p w14:paraId="7A9F0AFD" w14:textId="77777777" w:rsidR="000477E0" w:rsidRDefault="000477E0">
      <w:pPr>
        <w:spacing w:after="0"/>
        <w:jc w:val="both"/>
        <w:rPr>
          <w:rFonts w:ascii="Times New Roman" w:eastAsia="Times New Roman" w:hAnsi="Times New Roman"/>
          <w:sz w:val="24"/>
          <w:szCs w:val="24"/>
          <w:lang w:eastAsia="hr-HR"/>
        </w:rPr>
      </w:pPr>
    </w:p>
    <w:p w14:paraId="427583B8" w14:textId="77777777" w:rsidR="000477E0" w:rsidRDefault="000477E0">
      <w:pPr>
        <w:pStyle w:val="Default"/>
        <w:spacing w:line="276" w:lineRule="auto"/>
        <w:jc w:val="both"/>
        <w:rPr>
          <w:rFonts w:ascii="Times New Roman" w:hAnsi="Times New Roman" w:cs="Times New Roman"/>
        </w:rPr>
      </w:pPr>
    </w:p>
    <w:p w14:paraId="314B14C5" w14:textId="77777777" w:rsidR="000477E0" w:rsidRDefault="000477E0">
      <w:pPr>
        <w:pStyle w:val="Default"/>
        <w:spacing w:line="276" w:lineRule="auto"/>
        <w:jc w:val="both"/>
        <w:rPr>
          <w:rFonts w:ascii="Times New Roman" w:hAnsi="Times New Roman" w:cs="Times New Roman"/>
        </w:rPr>
      </w:pPr>
    </w:p>
    <w:p w14:paraId="286884C3" w14:textId="77777777" w:rsidR="000477E0" w:rsidRDefault="000477E0">
      <w:pPr>
        <w:pStyle w:val="Default"/>
        <w:spacing w:line="276" w:lineRule="auto"/>
        <w:jc w:val="both"/>
        <w:rPr>
          <w:rFonts w:ascii="Times New Roman" w:hAnsi="Times New Roman" w:cs="Times New Roman"/>
        </w:rPr>
      </w:pPr>
    </w:p>
    <w:p w14:paraId="4CB9F359" w14:textId="77777777" w:rsidR="000477E0" w:rsidRDefault="000477E0">
      <w:pPr>
        <w:pStyle w:val="Default"/>
        <w:spacing w:line="276" w:lineRule="auto"/>
        <w:jc w:val="both"/>
        <w:rPr>
          <w:rFonts w:ascii="Times New Roman" w:hAnsi="Times New Roman" w:cs="Times New Roman"/>
        </w:rPr>
      </w:pPr>
    </w:p>
    <w:p w14:paraId="14B97440" w14:textId="77777777" w:rsidR="000477E0" w:rsidRDefault="000477E0">
      <w:pPr>
        <w:pStyle w:val="Default"/>
        <w:spacing w:line="276" w:lineRule="auto"/>
        <w:jc w:val="both"/>
        <w:rPr>
          <w:rFonts w:ascii="Times New Roman" w:hAnsi="Times New Roman" w:cs="Times New Roman"/>
        </w:rPr>
      </w:pPr>
    </w:p>
    <w:p w14:paraId="29AD89B4" w14:textId="77777777" w:rsidR="000477E0" w:rsidRDefault="000477E0">
      <w:pPr>
        <w:pStyle w:val="Default"/>
        <w:spacing w:line="276" w:lineRule="auto"/>
        <w:jc w:val="both"/>
        <w:rPr>
          <w:rFonts w:ascii="Times New Roman" w:hAnsi="Times New Roman" w:cs="Times New Roman"/>
        </w:rPr>
      </w:pPr>
    </w:p>
    <w:p w14:paraId="018878B0" w14:textId="77777777" w:rsidR="000477E0" w:rsidRDefault="000477E0">
      <w:pPr>
        <w:pStyle w:val="Default"/>
        <w:spacing w:line="276" w:lineRule="auto"/>
        <w:jc w:val="both"/>
        <w:rPr>
          <w:rFonts w:ascii="Times New Roman" w:hAnsi="Times New Roman" w:cs="Times New Roman"/>
        </w:rPr>
      </w:pPr>
    </w:p>
    <w:p w14:paraId="6B8AB78D" w14:textId="77777777" w:rsidR="000477E0" w:rsidRDefault="000477E0">
      <w:pPr>
        <w:pStyle w:val="Default"/>
        <w:spacing w:line="276" w:lineRule="auto"/>
        <w:jc w:val="both"/>
        <w:rPr>
          <w:rFonts w:ascii="Times New Roman" w:hAnsi="Times New Roman" w:cs="Times New Roman"/>
        </w:rPr>
      </w:pPr>
    </w:p>
    <w:p w14:paraId="43B07E3B" w14:textId="77777777" w:rsidR="000477E0" w:rsidRDefault="000477E0">
      <w:pPr>
        <w:pStyle w:val="Default"/>
        <w:spacing w:line="276" w:lineRule="auto"/>
        <w:jc w:val="both"/>
        <w:rPr>
          <w:rFonts w:ascii="Times New Roman" w:hAnsi="Times New Roman" w:cs="Times New Roman"/>
        </w:rPr>
      </w:pPr>
    </w:p>
    <w:p w14:paraId="64E772ED" w14:textId="77777777" w:rsidR="000477E0" w:rsidRDefault="000477E0">
      <w:pPr>
        <w:pStyle w:val="Default"/>
        <w:spacing w:line="276" w:lineRule="auto"/>
        <w:jc w:val="both"/>
        <w:rPr>
          <w:rFonts w:ascii="Times New Roman" w:hAnsi="Times New Roman" w:cs="Times New Roman"/>
        </w:rPr>
      </w:pPr>
    </w:p>
    <w:p w14:paraId="1E30D19B" w14:textId="77777777" w:rsidR="000477E0" w:rsidRDefault="00000000">
      <w:pPr>
        <w:pStyle w:val="Default"/>
        <w:spacing w:line="276" w:lineRule="auto"/>
        <w:jc w:val="center"/>
      </w:pPr>
      <w:r>
        <w:rPr>
          <w:rFonts w:ascii="Times New Roman" w:hAnsi="Times New Roman" w:cs="Times New Roman"/>
          <w:b/>
          <w:bCs/>
          <w:sz w:val="36"/>
          <w:szCs w:val="36"/>
        </w:rPr>
        <w:t>Plan i program rada predškole</w:t>
      </w:r>
    </w:p>
    <w:p w14:paraId="51E5E32D" w14:textId="77777777" w:rsidR="000477E0" w:rsidRDefault="00000000">
      <w:pPr>
        <w:pStyle w:val="Default"/>
        <w:spacing w:line="276" w:lineRule="auto"/>
        <w:jc w:val="center"/>
      </w:pPr>
      <w:r>
        <w:rPr>
          <w:rFonts w:ascii="Times New Roman" w:hAnsi="Times New Roman" w:cs="Times New Roman"/>
          <w:b/>
          <w:bCs/>
          <w:sz w:val="36"/>
          <w:szCs w:val="36"/>
        </w:rPr>
        <w:t>za školsku godinu</w:t>
      </w:r>
    </w:p>
    <w:p w14:paraId="7B491434" w14:textId="77777777" w:rsidR="000477E0" w:rsidRDefault="00000000">
      <w:pPr>
        <w:jc w:val="center"/>
        <w:rPr>
          <w:rFonts w:ascii="Times New Roman" w:hAnsi="Times New Roman"/>
          <w:b/>
          <w:bCs/>
          <w:sz w:val="36"/>
          <w:szCs w:val="36"/>
        </w:rPr>
      </w:pPr>
      <w:r>
        <w:rPr>
          <w:rFonts w:ascii="Times New Roman" w:hAnsi="Times New Roman"/>
          <w:b/>
          <w:bCs/>
          <w:sz w:val="36"/>
          <w:szCs w:val="36"/>
        </w:rPr>
        <w:t>2024./2025.</w:t>
      </w:r>
    </w:p>
    <w:p w14:paraId="3D990D72" w14:textId="77777777" w:rsidR="000477E0" w:rsidRDefault="000477E0">
      <w:pPr>
        <w:jc w:val="both"/>
        <w:rPr>
          <w:rFonts w:ascii="Times New Roman" w:hAnsi="Times New Roman"/>
          <w:b/>
          <w:bCs/>
          <w:sz w:val="24"/>
          <w:szCs w:val="24"/>
        </w:rPr>
      </w:pPr>
    </w:p>
    <w:p w14:paraId="33A5A050" w14:textId="77777777" w:rsidR="000477E0" w:rsidRDefault="000477E0">
      <w:pPr>
        <w:jc w:val="both"/>
        <w:rPr>
          <w:rFonts w:ascii="Times New Roman" w:hAnsi="Times New Roman"/>
          <w:b/>
          <w:bCs/>
          <w:sz w:val="24"/>
          <w:szCs w:val="24"/>
        </w:rPr>
      </w:pPr>
    </w:p>
    <w:p w14:paraId="7403E4FE" w14:textId="77777777" w:rsidR="000477E0" w:rsidRDefault="000477E0">
      <w:pPr>
        <w:jc w:val="both"/>
        <w:rPr>
          <w:rFonts w:ascii="Times New Roman" w:hAnsi="Times New Roman"/>
          <w:b/>
          <w:bCs/>
          <w:sz w:val="24"/>
          <w:szCs w:val="24"/>
        </w:rPr>
      </w:pPr>
    </w:p>
    <w:p w14:paraId="5474CC7F" w14:textId="77777777" w:rsidR="000477E0" w:rsidRDefault="000477E0">
      <w:pPr>
        <w:jc w:val="both"/>
        <w:rPr>
          <w:rFonts w:ascii="Times New Roman" w:hAnsi="Times New Roman"/>
          <w:b/>
          <w:bCs/>
          <w:sz w:val="24"/>
          <w:szCs w:val="24"/>
        </w:rPr>
      </w:pPr>
    </w:p>
    <w:p w14:paraId="1FD61774" w14:textId="77777777" w:rsidR="000477E0" w:rsidRDefault="000477E0">
      <w:pPr>
        <w:jc w:val="both"/>
        <w:rPr>
          <w:rFonts w:ascii="Times New Roman" w:hAnsi="Times New Roman"/>
          <w:b/>
          <w:bCs/>
          <w:sz w:val="24"/>
          <w:szCs w:val="24"/>
        </w:rPr>
      </w:pPr>
    </w:p>
    <w:p w14:paraId="734E8585" w14:textId="77777777" w:rsidR="000477E0" w:rsidRDefault="000477E0">
      <w:pPr>
        <w:jc w:val="both"/>
        <w:rPr>
          <w:rFonts w:ascii="Times New Roman" w:hAnsi="Times New Roman"/>
          <w:b/>
          <w:bCs/>
          <w:sz w:val="24"/>
          <w:szCs w:val="24"/>
        </w:rPr>
      </w:pPr>
    </w:p>
    <w:p w14:paraId="26652AFE" w14:textId="77777777" w:rsidR="000477E0" w:rsidRDefault="000477E0">
      <w:pPr>
        <w:jc w:val="both"/>
        <w:rPr>
          <w:rFonts w:ascii="Times New Roman" w:hAnsi="Times New Roman"/>
          <w:b/>
          <w:bCs/>
          <w:sz w:val="24"/>
          <w:szCs w:val="24"/>
        </w:rPr>
      </w:pPr>
    </w:p>
    <w:p w14:paraId="122F0680" w14:textId="77777777" w:rsidR="000477E0" w:rsidRDefault="000477E0">
      <w:pPr>
        <w:jc w:val="both"/>
        <w:rPr>
          <w:rFonts w:ascii="Times New Roman" w:hAnsi="Times New Roman"/>
          <w:b/>
          <w:bCs/>
          <w:sz w:val="24"/>
          <w:szCs w:val="24"/>
        </w:rPr>
      </w:pPr>
    </w:p>
    <w:p w14:paraId="31192721" w14:textId="77777777" w:rsidR="000477E0" w:rsidRDefault="000477E0">
      <w:pPr>
        <w:jc w:val="both"/>
        <w:rPr>
          <w:rFonts w:ascii="Times New Roman" w:hAnsi="Times New Roman"/>
          <w:b/>
          <w:bCs/>
          <w:sz w:val="24"/>
          <w:szCs w:val="24"/>
        </w:rPr>
      </w:pPr>
    </w:p>
    <w:p w14:paraId="2CFEF388" w14:textId="77777777" w:rsidR="000477E0" w:rsidRDefault="000477E0">
      <w:pPr>
        <w:jc w:val="both"/>
        <w:rPr>
          <w:rFonts w:ascii="Times New Roman" w:hAnsi="Times New Roman"/>
          <w:b/>
          <w:bCs/>
          <w:sz w:val="24"/>
          <w:szCs w:val="24"/>
        </w:rPr>
      </w:pPr>
    </w:p>
    <w:p w14:paraId="4BD17A61" w14:textId="77777777" w:rsidR="000477E0" w:rsidRDefault="000477E0">
      <w:pPr>
        <w:jc w:val="both"/>
        <w:rPr>
          <w:rFonts w:ascii="Times New Roman" w:hAnsi="Times New Roman"/>
          <w:b/>
          <w:bCs/>
          <w:sz w:val="24"/>
          <w:szCs w:val="24"/>
        </w:rPr>
      </w:pPr>
    </w:p>
    <w:p w14:paraId="3E50AA23" w14:textId="77777777" w:rsidR="000477E0" w:rsidRDefault="00000000">
      <w:pPr>
        <w:jc w:val="center"/>
        <w:rPr>
          <w:rFonts w:ascii="Times New Roman" w:hAnsi="Times New Roman"/>
          <w:b/>
          <w:bCs/>
          <w:sz w:val="32"/>
          <w:szCs w:val="32"/>
        </w:rPr>
      </w:pPr>
      <w:r>
        <w:rPr>
          <w:rFonts w:ascii="Times New Roman" w:hAnsi="Times New Roman"/>
          <w:b/>
          <w:bCs/>
          <w:sz w:val="32"/>
          <w:szCs w:val="32"/>
        </w:rPr>
        <w:t>U Martinskoj Vesi,01.10.2024.</w:t>
      </w:r>
    </w:p>
    <w:p w14:paraId="379BE4D2"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72A6198A"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692EA762"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3DD85C4E"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3059DFEC" w14:textId="77777777" w:rsidR="000477E0" w:rsidRDefault="00000000">
      <w:pPr>
        <w:pStyle w:val="TOCNaslov"/>
        <w:outlineLvl w:val="9"/>
      </w:pPr>
      <w:r>
        <w:t>Sadržaj</w:t>
      </w:r>
    </w:p>
    <w:p w14:paraId="02F0346F" w14:textId="77777777" w:rsidR="000477E0" w:rsidRDefault="00000000">
      <w:pPr>
        <w:pStyle w:val="Sadraj1"/>
        <w:tabs>
          <w:tab w:val="right" w:leader="dot" w:pos="9062"/>
        </w:tabs>
      </w:pPr>
      <w:r>
        <w:rPr>
          <w:rFonts w:ascii="Calibri Light" w:eastAsia="Times New Roman" w:hAnsi="Calibri Light"/>
          <w:color w:val="2F5496"/>
          <w:sz w:val="32"/>
          <w:szCs w:val="32"/>
          <w:lang w:eastAsia="hr-HR"/>
        </w:rPr>
        <w:fldChar w:fldCharType="begin"/>
      </w:r>
      <w:r>
        <w:instrText xml:space="preserve"> TOC \o "1-3" \u \h </w:instrText>
      </w:r>
      <w:r>
        <w:rPr>
          <w:rFonts w:ascii="Calibri Light" w:eastAsia="Times New Roman" w:hAnsi="Calibri Light"/>
          <w:color w:val="2F5496"/>
          <w:sz w:val="32"/>
          <w:szCs w:val="32"/>
          <w:lang w:eastAsia="hr-HR"/>
        </w:rPr>
        <w:fldChar w:fldCharType="separate"/>
      </w:r>
    </w:p>
    <w:p w14:paraId="541835AE" w14:textId="77777777" w:rsidR="000477E0" w:rsidRDefault="00000000">
      <w:pPr>
        <w:pStyle w:val="Sadraj1"/>
        <w:tabs>
          <w:tab w:val="right" w:leader="dot" w:pos="9062"/>
        </w:tabs>
      </w:pPr>
      <w:hyperlink r:id="rId7" w:history="1">
        <w:r>
          <w:rPr>
            <w:rStyle w:val="Hiperveza"/>
          </w:rPr>
          <w:t>1.UVOD</w:t>
        </w:r>
        <w:r>
          <w:tab/>
          <w:t>3</w:t>
        </w:r>
      </w:hyperlink>
    </w:p>
    <w:p w14:paraId="3FD02643" w14:textId="77777777" w:rsidR="000477E0" w:rsidRDefault="00000000">
      <w:pPr>
        <w:pStyle w:val="Sadraj1"/>
        <w:tabs>
          <w:tab w:val="right" w:leader="dot" w:pos="9062"/>
        </w:tabs>
      </w:pPr>
      <w:hyperlink r:id="rId8" w:history="1">
        <w:r>
          <w:rPr>
            <w:rStyle w:val="Hiperveza"/>
          </w:rPr>
          <w:t>2. USTROJSTVO RADA</w:t>
        </w:r>
        <w:r>
          <w:tab/>
          <w:t>3</w:t>
        </w:r>
      </w:hyperlink>
    </w:p>
    <w:p w14:paraId="2F589ED9" w14:textId="77777777" w:rsidR="000477E0" w:rsidRDefault="00000000">
      <w:pPr>
        <w:pStyle w:val="Sadraj2"/>
        <w:tabs>
          <w:tab w:val="right" w:leader="dot" w:pos="9062"/>
        </w:tabs>
      </w:pPr>
      <w:hyperlink r:id="rId9" w:history="1">
        <w:r>
          <w:rPr>
            <w:rStyle w:val="Hiperveza"/>
          </w:rPr>
          <w:t>2.1. CILJ I ZADAĆE ODGOJNO – OBRAZOVNOG RADA</w:t>
        </w:r>
        <w:r>
          <w:tab/>
          <w:t>3</w:t>
        </w:r>
      </w:hyperlink>
    </w:p>
    <w:p w14:paraId="75D2C1BF" w14:textId="77777777" w:rsidR="000477E0" w:rsidRDefault="00000000">
      <w:pPr>
        <w:pStyle w:val="Sadraj2"/>
        <w:tabs>
          <w:tab w:val="right" w:leader="dot" w:pos="9062"/>
        </w:tabs>
      </w:pPr>
      <w:hyperlink r:id="rId10" w:history="1">
        <w:r>
          <w:rPr>
            <w:rStyle w:val="Hiperveza"/>
          </w:rPr>
          <w:t>2.2. ORGANIZACIJA RADA</w:t>
        </w:r>
        <w:r>
          <w:tab/>
          <w:t>5</w:t>
        </w:r>
      </w:hyperlink>
    </w:p>
    <w:p w14:paraId="315FB133" w14:textId="77777777" w:rsidR="000477E0" w:rsidRDefault="00000000">
      <w:pPr>
        <w:pStyle w:val="Sadraj1"/>
        <w:tabs>
          <w:tab w:val="right" w:leader="dot" w:pos="9062"/>
        </w:tabs>
      </w:pPr>
      <w:hyperlink r:id="rId11" w:history="1">
        <w:r>
          <w:rPr>
            <w:rStyle w:val="Hiperveza"/>
          </w:rPr>
          <w:t>3. MATERIJALNI UVJETI RADA</w:t>
        </w:r>
        <w:r>
          <w:tab/>
          <w:t>5</w:t>
        </w:r>
      </w:hyperlink>
    </w:p>
    <w:p w14:paraId="3F1DD243" w14:textId="77777777" w:rsidR="000477E0" w:rsidRDefault="00000000">
      <w:pPr>
        <w:pStyle w:val="Sadraj1"/>
        <w:tabs>
          <w:tab w:val="right" w:leader="dot" w:pos="9062"/>
        </w:tabs>
      </w:pPr>
      <w:hyperlink r:id="rId12" w:history="1">
        <w:r>
          <w:rPr>
            <w:rStyle w:val="Hiperveza"/>
          </w:rPr>
          <w:t>4. FINANCIRANJE PROGRAMA</w:t>
        </w:r>
        <w:r>
          <w:tab/>
          <w:t>6</w:t>
        </w:r>
      </w:hyperlink>
    </w:p>
    <w:p w14:paraId="76181AEB" w14:textId="77777777" w:rsidR="000477E0" w:rsidRDefault="00000000">
      <w:pPr>
        <w:pStyle w:val="Sadraj1"/>
        <w:tabs>
          <w:tab w:val="right" w:leader="dot" w:pos="9062"/>
        </w:tabs>
      </w:pPr>
      <w:hyperlink r:id="rId13" w:history="1">
        <w:r>
          <w:rPr>
            <w:rStyle w:val="Hiperveza"/>
          </w:rPr>
          <w:t>5. NJEGA I SKRB ZA TJELESNI RAZVOJ I ZDRAVLJE DJECE</w:t>
        </w:r>
        <w:r>
          <w:tab/>
          <w:t>6</w:t>
        </w:r>
      </w:hyperlink>
    </w:p>
    <w:p w14:paraId="15CDAD9F" w14:textId="77777777" w:rsidR="000477E0" w:rsidRDefault="00000000">
      <w:pPr>
        <w:pStyle w:val="Sadraj1"/>
        <w:tabs>
          <w:tab w:val="right" w:leader="dot" w:pos="9062"/>
        </w:tabs>
      </w:pPr>
      <w:hyperlink r:id="rId14" w:history="1">
        <w:r>
          <w:rPr>
            <w:rStyle w:val="Hiperveza"/>
          </w:rPr>
          <w:t>6. ODGOJNO - OBRAZOVNI RAD</w:t>
        </w:r>
        <w:r>
          <w:tab/>
          <w:t>6</w:t>
        </w:r>
      </w:hyperlink>
    </w:p>
    <w:p w14:paraId="0E8A772B" w14:textId="77777777" w:rsidR="000477E0" w:rsidRDefault="00000000">
      <w:pPr>
        <w:pStyle w:val="Sadraj2"/>
        <w:tabs>
          <w:tab w:val="right" w:leader="dot" w:pos="9062"/>
        </w:tabs>
      </w:pPr>
      <w:hyperlink r:id="rId15" w:history="1">
        <w:r>
          <w:rPr>
            <w:rStyle w:val="Hiperveza"/>
          </w:rPr>
          <w:t>6.1. SADRŽAJI I AKTIVNOSTI</w:t>
        </w:r>
        <w:r>
          <w:tab/>
          <w:t>6</w:t>
        </w:r>
      </w:hyperlink>
    </w:p>
    <w:p w14:paraId="710A6E41" w14:textId="77777777" w:rsidR="000477E0" w:rsidRDefault="00000000">
      <w:pPr>
        <w:pStyle w:val="Sadraj3"/>
        <w:tabs>
          <w:tab w:val="right" w:leader="dot" w:pos="9062"/>
        </w:tabs>
      </w:pPr>
      <w:hyperlink r:id="rId16" w:history="1">
        <w:r>
          <w:rPr>
            <w:rStyle w:val="Hiperveza"/>
            <w:rFonts w:eastAsia="Times New Roman"/>
            <w:lang w:eastAsia="hr-HR"/>
          </w:rPr>
          <w:t>6.1.1.Kalendar događanja i prikaz sadržaja tematskog planiranja</w:t>
        </w:r>
        <w:r>
          <w:tab/>
          <w:t>8</w:t>
        </w:r>
      </w:hyperlink>
    </w:p>
    <w:p w14:paraId="3834B850" w14:textId="77777777" w:rsidR="000477E0" w:rsidRDefault="00000000">
      <w:pPr>
        <w:pStyle w:val="Sadraj2"/>
        <w:tabs>
          <w:tab w:val="right" w:leader="dot" w:pos="9062"/>
        </w:tabs>
      </w:pPr>
      <w:hyperlink r:id="rId17" w:history="1">
        <w:r>
          <w:rPr>
            <w:rStyle w:val="Hiperveza"/>
          </w:rPr>
          <w:t>6.2. PEDAGOŠKA DOKUMENTACIJA</w:t>
        </w:r>
        <w:r>
          <w:tab/>
          <w:t>9</w:t>
        </w:r>
      </w:hyperlink>
    </w:p>
    <w:p w14:paraId="598FA2E9" w14:textId="77777777" w:rsidR="000477E0" w:rsidRDefault="00000000">
      <w:pPr>
        <w:pStyle w:val="Sadraj1"/>
        <w:tabs>
          <w:tab w:val="right" w:leader="dot" w:pos="9062"/>
        </w:tabs>
      </w:pPr>
      <w:hyperlink r:id="rId18" w:history="1">
        <w:r>
          <w:rPr>
            <w:rStyle w:val="Hiperveza"/>
          </w:rPr>
          <w:t>7. STRUČNO USAVRŠAVANJE DJELATNIKA</w:t>
        </w:r>
        <w:r>
          <w:tab/>
          <w:t>10</w:t>
        </w:r>
      </w:hyperlink>
    </w:p>
    <w:p w14:paraId="7669BA47" w14:textId="77777777" w:rsidR="000477E0" w:rsidRDefault="00000000">
      <w:pPr>
        <w:pStyle w:val="Sadraj1"/>
        <w:tabs>
          <w:tab w:val="right" w:leader="dot" w:pos="9062"/>
        </w:tabs>
      </w:pPr>
      <w:hyperlink r:id="rId19" w:history="1">
        <w:r>
          <w:rPr>
            <w:rStyle w:val="Hiperveza"/>
          </w:rPr>
          <w:t>8. SURADNJA S DRUŠTVENIM ČIMBENICIMA</w:t>
        </w:r>
        <w:r>
          <w:tab/>
          <w:t>10</w:t>
        </w:r>
      </w:hyperlink>
    </w:p>
    <w:p w14:paraId="511C3CBD" w14:textId="77777777" w:rsidR="000477E0" w:rsidRDefault="00000000">
      <w:pPr>
        <w:pStyle w:val="Sadraj2"/>
        <w:tabs>
          <w:tab w:val="right" w:leader="dot" w:pos="9062"/>
        </w:tabs>
      </w:pPr>
      <w:hyperlink r:id="rId20" w:history="1">
        <w:r>
          <w:rPr>
            <w:rStyle w:val="Hiperveza"/>
          </w:rPr>
          <w:t>8.1. SURADNJA S RODITELJIMA</w:t>
        </w:r>
        <w:r>
          <w:tab/>
          <w:t>10</w:t>
        </w:r>
      </w:hyperlink>
    </w:p>
    <w:p w14:paraId="4352FDBF" w14:textId="77777777" w:rsidR="000477E0" w:rsidRDefault="00000000">
      <w:pPr>
        <w:pStyle w:val="Sadraj2"/>
        <w:tabs>
          <w:tab w:val="right" w:leader="dot" w:pos="9062"/>
        </w:tabs>
      </w:pPr>
      <w:hyperlink r:id="rId21" w:history="1">
        <w:r>
          <w:rPr>
            <w:rStyle w:val="Hiperveza"/>
          </w:rPr>
          <w:t>8.2. SURADNJA S LOKALNOM ZAJEDNICOM</w:t>
        </w:r>
        <w:r>
          <w:tab/>
          <w:t>11</w:t>
        </w:r>
      </w:hyperlink>
    </w:p>
    <w:p w14:paraId="61DD4F1E" w14:textId="77777777" w:rsidR="000477E0" w:rsidRDefault="00000000">
      <w:pPr>
        <w:pStyle w:val="Sadraj1"/>
        <w:tabs>
          <w:tab w:val="right" w:leader="dot" w:pos="9062"/>
        </w:tabs>
      </w:pPr>
      <w:hyperlink r:id="rId22" w:history="1">
        <w:r>
          <w:rPr>
            <w:rStyle w:val="Hiperveza"/>
          </w:rPr>
          <w:t>9. PRAĆENJE I VREDNOVANJE PROGRAMA</w:t>
        </w:r>
        <w:r>
          <w:tab/>
          <w:t>11</w:t>
        </w:r>
      </w:hyperlink>
    </w:p>
    <w:p w14:paraId="02311DB9" w14:textId="77777777" w:rsidR="000477E0" w:rsidRDefault="00000000">
      <w:pPr>
        <w:pStyle w:val="Sadraj1"/>
        <w:tabs>
          <w:tab w:val="right" w:leader="dot" w:pos="9062"/>
        </w:tabs>
      </w:pPr>
      <w:hyperlink r:id="rId23" w:history="1">
        <w:r>
          <w:rPr>
            <w:rStyle w:val="Hiperveza"/>
          </w:rPr>
          <w:t>10. ZADACI RAVNATELJA</w:t>
        </w:r>
        <w:r>
          <w:tab/>
          <w:t>11</w:t>
        </w:r>
      </w:hyperlink>
    </w:p>
    <w:p w14:paraId="314E044C" w14:textId="77777777" w:rsidR="000477E0" w:rsidRDefault="00000000">
      <w:pPr>
        <w:pStyle w:val="Sadraj1"/>
        <w:tabs>
          <w:tab w:val="right" w:leader="dot" w:pos="9062"/>
        </w:tabs>
      </w:pPr>
      <w:hyperlink r:id="rId24" w:history="1">
        <w:r>
          <w:rPr>
            <w:rStyle w:val="Hiperveza"/>
          </w:rPr>
          <w:t>11. PROTOKOLI POSTUPANJA</w:t>
        </w:r>
        <w:r>
          <w:tab/>
          <w:t>12</w:t>
        </w:r>
      </w:hyperlink>
    </w:p>
    <w:p w14:paraId="19079308" w14:textId="77777777" w:rsidR="000477E0" w:rsidRDefault="00000000">
      <w:r>
        <w:fldChar w:fldCharType="end"/>
      </w:r>
    </w:p>
    <w:p w14:paraId="52A065F5" w14:textId="77777777" w:rsidR="000477E0" w:rsidRDefault="000477E0">
      <w:pPr>
        <w:jc w:val="both"/>
        <w:rPr>
          <w:rFonts w:ascii="Times New Roman" w:hAnsi="Times New Roman"/>
          <w:b/>
          <w:bCs/>
          <w:color w:val="000000"/>
          <w:sz w:val="24"/>
          <w:szCs w:val="24"/>
        </w:rPr>
      </w:pPr>
    </w:p>
    <w:p w14:paraId="6E744FDA" w14:textId="77777777" w:rsidR="000477E0" w:rsidRDefault="000477E0">
      <w:pPr>
        <w:jc w:val="both"/>
        <w:rPr>
          <w:rFonts w:ascii="Times New Roman" w:hAnsi="Times New Roman"/>
          <w:b/>
          <w:bCs/>
          <w:color w:val="000000"/>
          <w:sz w:val="24"/>
          <w:szCs w:val="24"/>
        </w:rPr>
      </w:pPr>
    </w:p>
    <w:p w14:paraId="7F2854F4" w14:textId="77777777" w:rsidR="000477E0" w:rsidRDefault="000477E0">
      <w:pPr>
        <w:jc w:val="both"/>
        <w:rPr>
          <w:rFonts w:ascii="Times New Roman" w:hAnsi="Times New Roman"/>
          <w:b/>
          <w:bCs/>
          <w:color w:val="000000"/>
          <w:sz w:val="24"/>
          <w:szCs w:val="24"/>
        </w:rPr>
      </w:pPr>
    </w:p>
    <w:p w14:paraId="49501119" w14:textId="77777777" w:rsidR="000477E0" w:rsidRDefault="000477E0">
      <w:pPr>
        <w:jc w:val="both"/>
        <w:rPr>
          <w:rFonts w:ascii="Times New Roman" w:hAnsi="Times New Roman"/>
          <w:b/>
          <w:bCs/>
          <w:color w:val="000000"/>
          <w:sz w:val="24"/>
          <w:szCs w:val="24"/>
        </w:rPr>
      </w:pPr>
    </w:p>
    <w:p w14:paraId="1FACBAAF" w14:textId="77777777" w:rsidR="000477E0" w:rsidRDefault="000477E0">
      <w:pPr>
        <w:jc w:val="both"/>
        <w:rPr>
          <w:rFonts w:ascii="Times New Roman" w:hAnsi="Times New Roman"/>
          <w:b/>
          <w:bCs/>
          <w:color w:val="000000"/>
          <w:sz w:val="24"/>
          <w:szCs w:val="24"/>
        </w:rPr>
      </w:pPr>
    </w:p>
    <w:p w14:paraId="408293CE" w14:textId="77777777" w:rsidR="000477E0" w:rsidRDefault="000477E0">
      <w:pPr>
        <w:jc w:val="both"/>
        <w:rPr>
          <w:rFonts w:ascii="Times New Roman" w:hAnsi="Times New Roman"/>
          <w:b/>
          <w:bCs/>
          <w:color w:val="000000"/>
          <w:sz w:val="24"/>
          <w:szCs w:val="24"/>
        </w:rPr>
      </w:pPr>
    </w:p>
    <w:p w14:paraId="6C6D2392" w14:textId="77777777" w:rsidR="000477E0" w:rsidRDefault="000477E0">
      <w:pPr>
        <w:jc w:val="both"/>
        <w:rPr>
          <w:rFonts w:ascii="Times New Roman" w:hAnsi="Times New Roman"/>
          <w:b/>
          <w:bCs/>
          <w:color w:val="000000"/>
          <w:sz w:val="24"/>
          <w:szCs w:val="24"/>
        </w:rPr>
      </w:pPr>
    </w:p>
    <w:p w14:paraId="31FA7ACC" w14:textId="77777777" w:rsidR="000477E0" w:rsidRDefault="000477E0">
      <w:pPr>
        <w:jc w:val="both"/>
        <w:rPr>
          <w:rFonts w:ascii="Times New Roman" w:hAnsi="Times New Roman"/>
          <w:b/>
          <w:bCs/>
          <w:color w:val="000000"/>
          <w:sz w:val="24"/>
          <w:szCs w:val="24"/>
        </w:rPr>
      </w:pPr>
    </w:p>
    <w:p w14:paraId="7145A72B" w14:textId="77777777" w:rsidR="000477E0" w:rsidRDefault="000477E0">
      <w:pPr>
        <w:jc w:val="both"/>
        <w:rPr>
          <w:rFonts w:ascii="Times New Roman" w:hAnsi="Times New Roman"/>
          <w:b/>
          <w:bCs/>
          <w:color w:val="000000"/>
          <w:sz w:val="24"/>
          <w:szCs w:val="24"/>
        </w:rPr>
      </w:pPr>
    </w:p>
    <w:p w14:paraId="182B0C44" w14:textId="77777777" w:rsidR="000477E0" w:rsidRDefault="00000000">
      <w:pPr>
        <w:jc w:val="both"/>
        <w:rPr>
          <w:rFonts w:ascii="Times New Roman" w:hAnsi="Times New Roman"/>
          <w:sz w:val="24"/>
          <w:szCs w:val="24"/>
        </w:rPr>
      </w:pPr>
      <w:r>
        <w:rPr>
          <w:rFonts w:ascii="Times New Roman" w:hAnsi="Times New Roman"/>
          <w:sz w:val="24"/>
          <w:szCs w:val="24"/>
        </w:rPr>
        <w:lastRenderedPageBreak/>
        <w:t>Na temelju čl. 21. st. 2 Zakona o predškolskom odgoju i obrazovanju (Narodne novine br. 10/97, 107/07 i 94/1) i čl. 72. Statuta Osnovne škole Braća Radić, Školski odbor je, na prijedlog ravnateljice Verice Pleša, na svojoj sjednici održanoj dana 01.listopada 2024. godine donio</w:t>
      </w:r>
    </w:p>
    <w:p w14:paraId="4682590E"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119F4B73" w14:textId="77777777" w:rsidR="000477E0" w:rsidRDefault="00000000">
      <w:pPr>
        <w:suppressAutoHyphens w:val="0"/>
        <w:autoSpaceDE w:val="0"/>
        <w:spacing w:after="0"/>
        <w:jc w:val="center"/>
        <w:textAlignment w:val="auto"/>
      </w:pPr>
      <w:r>
        <w:rPr>
          <w:rFonts w:ascii="Times New Roman" w:hAnsi="Times New Roman"/>
          <w:b/>
          <w:bCs/>
          <w:color w:val="000000"/>
          <w:sz w:val="24"/>
          <w:szCs w:val="24"/>
        </w:rPr>
        <w:t>GODIŠNJI PLAN I PROGRAM</w:t>
      </w:r>
    </w:p>
    <w:p w14:paraId="271E3AB1" w14:textId="77777777" w:rsidR="000477E0" w:rsidRDefault="00000000">
      <w:pPr>
        <w:suppressAutoHyphens w:val="0"/>
        <w:autoSpaceDE w:val="0"/>
        <w:spacing w:after="0"/>
        <w:jc w:val="center"/>
        <w:textAlignment w:val="auto"/>
        <w:rPr>
          <w:rFonts w:ascii="Times New Roman" w:hAnsi="Times New Roman"/>
          <w:b/>
          <w:bCs/>
          <w:color w:val="000000"/>
          <w:sz w:val="24"/>
          <w:szCs w:val="24"/>
        </w:rPr>
      </w:pPr>
      <w:r>
        <w:rPr>
          <w:rFonts w:ascii="Times New Roman" w:hAnsi="Times New Roman"/>
          <w:b/>
          <w:bCs/>
          <w:color w:val="000000"/>
          <w:sz w:val="24"/>
          <w:szCs w:val="24"/>
        </w:rPr>
        <w:t>RADA PREDŠKOLE</w:t>
      </w:r>
    </w:p>
    <w:p w14:paraId="4DBE6FD1" w14:textId="77777777" w:rsidR="000477E0" w:rsidRDefault="000477E0">
      <w:pPr>
        <w:suppressAutoHyphens w:val="0"/>
        <w:autoSpaceDE w:val="0"/>
        <w:spacing w:after="0"/>
        <w:jc w:val="center"/>
        <w:textAlignment w:val="auto"/>
        <w:rPr>
          <w:rFonts w:ascii="Times New Roman" w:hAnsi="Times New Roman"/>
          <w:b/>
          <w:bCs/>
          <w:color w:val="000000"/>
          <w:sz w:val="24"/>
          <w:szCs w:val="24"/>
        </w:rPr>
      </w:pPr>
    </w:p>
    <w:p w14:paraId="1DD484C3" w14:textId="77777777" w:rsidR="000477E0" w:rsidRDefault="00000000">
      <w:pPr>
        <w:pStyle w:val="Naslov1"/>
      </w:pPr>
      <w:bookmarkStart w:id="3" w:name="_Toc83719950"/>
      <w:r>
        <w:t>1.UVOD</w:t>
      </w:r>
      <w:bookmarkEnd w:id="3"/>
    </w:p>
    <w:p w14:paraId="7CF5EC87" w14:textId="77777777" w:rsidR="000477E0" w:rsidRDefault="000477E0">
      <w:pPr>
        <w:jc w:val="both"/>
        <w:rPr>
          <w:rFonts w:ascii="Times New Roman" w:hAnsi="Times New Roman"/>
          <w:sz w:val="24"/>
          <w:szCs w:val="24"/>
        </w:rPr>
      </w:pPr>
    </w:p>
    <w:p w14:paraId="017FE006" w14:textId="77777777" w:rsidR="000477E0" w:rsidRDefault="00000000">
      <w:pPr>
        <w:ind w:firstLine="708"/>
        <w:jc w:val="both"/>
        <w:rPr>
          <w:rFonts w:ascii="Times New Roman" w:hAnsi="Times New Roman"/>
          <w:sz w:val="24"/>
          <w:szCs w:val="24"/>
        </w:rPr>
      </w:pPr>
      <w:r>
        <w:rPr>
          <w:rFonts w:ascii="Times New Roman" w:hAnsi="Times New Roman"/>
          <w:sz w:val="24"/>
          <w:szCs w:val="24"/>
        </w:rPr>
        <w:t>Temeljem Državnog pedagoškog standarda predškolskog odgoja (NN 63/08) i Programskog usmjerenja za rad s predškolskom djecom (Ministarstvo prosvjete i športa RH 1991.) pri Osnovnoj školi Braća Radić provodit će se program predškole jer u Općini Martinska Ves nije ustrojen dječji vrtić. Program je namijenjen djeci u godini prije polaska u osnovnu školu, koja nisu obuhvaćena redovitim programom predškolskog odgoja u dječjem vrtiću.</w:t>
      </w:r>
    </w:p>
    <w:p w14:paraId="21C1E5BA" w14:textId="77777777" w:rsidR="000477E0" w:rsidRDefault="00000000">
      <w:pPr>
        <w:jc w:val="both"/>
      </w:pPr>
      <w:r>
        <w:rPr>
          <w:rFonts w:ascii="Times New Roman" w:hAnsi="Times New Roman"/>
          <w:sz w:val="24"/>
          <w:szCs w:val="24"/>
        </w:rPr>
        <w:tab/>
        <w:t>Program će se ostvarivati u poslijepodnevnim satima (od 13.30 do 16.30 sati) u prostorima Osnovne škole Braća Radić u dnevnom trajanju od 3 sata (zbog jednostavnosti dolaska djece koja se nalaze na području Općine Martinska Ves te su više kilometara udaljena od samoga mjesta). U radu će se koristiti postojeća oprema i oprema kupljena za navedeni program.</w:t>
      </w:r>
      <w:r>
        <w:rPr>
          <w:rFonts w:ascii="Times New Roman" w:hAnsi="Times New Roman"/>
          <w:bCs/>
          <w:sz w:val="24"/>
          <w:szCs w:val="24"/>
        </w:rPr>
        <w:t xml:space="preserve"> Program predškole će trajati 250 sati , a </w:t>
      </w:r>
      <w:r>
        <w:rPr>
          <w:rFonts w:ascii="Times New Roman" w:hAnsi="Times New Roman"/>
          <w:sz w:val="24"/>
          <w:szCs w:val="24"/>
        </w:rPr>
        <w:t xml:space="preserve">provoditi će se u razdoblju od 13. siječnja 2025. godine do 22.svibnja 2025. </w:t>
      </w:r>
    </w:p>
    <w:p w14:paraId="2696D61B" w14:textId="77777777" w:rsidR="000477E0" w:rsidRDefault="000477E0">
      <w:pPr>
        <w:pStyle w:val="Naslov1"/>
      </w:pPr>
    </w:p>
    <w:p w14:paraId="03A09E5F" w14:textId="77777777" w:rsidR="000477E0" w:rsidRDefault="00000000">
      <w:pPr>
        <w:pStyle w:val="Naslov1"/>
      </w:pPr>
      <w:bookmarkStart w:id="4" w:name="_Toc83719951"/>
      <w:r>
        <w:t>2. USTROJSTVO RADA</w:t>
      </w:r>
      <w:bookmarkEnd w:id="4"/>
      <w:r>
        <w:t xml:space="preserve"> </w:t>
      </w:r>
    </w:p>
    <w:p w14:paraId="43E84218" w14:textId="77777777" w:rsidR="000477E0" w:rsidRDefault="00000000">
      <w:pPr>
        <w:pStyle w:val="Naslov2"/>
      </w:pPr>
      <w:bookmarkStart w:id="5" w:name="_Toc83719952"/>
      <w:r>
        <w:t>2.1. CILJ I ZADAĆE ODGOJNO – OBRAZOVNOG RADA</w:t>
      </w:r>
      <w:bookmarkEnd w:id="5"/>
      <w:r>
        <w:t xml:space="preserve"> </w:t>
      </w:r>
    </w:p>
    <w:p w14:paraId="403C6EEB"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9780795" w14:textId="77777777" w:rsidR="000477E0" w:rsidRDefault="00000000">
      <w:pPr>
        <w:suppressAutoHyphens w:val="0"/>
        <w:autoSpaceDE w:val="0"/>
        <w:spacing w:after="0"/>
        <w:ind w:firstLine="708"/>
        <w:jc w:val="both"/>
        <w:textAlignment w:val="auto"/>
      </w:pPr>
      <w:r>
        <w:rPr>
          <w:rFonts w:ascii="Times New Roman" w:hAnsi="Times New Roman"/>
          <w:b/>
          <w:bCs/>
          <w:color w:val="000000"/>
          <w:sz w:val="24"/>
          <w:szCs w:val="24"/>
        </w:rPr>
        <w:t xml:space="preserve">Opći cilj </w:t>
      </w:r>
      <w:r>
        <w:rPr>
          <w:rFonts w:ascii="Times New Roman" w:hAnsi="Times New Roman"/>
          <w:color w:val="000000"/>
          <w:sz w:val="24"/>
          <w:szCs w:val="24"/>
        </w:rPr>
        <w:t xml:space="preserve">odgojno-obrazovnog rada u programu predškolskog odgoja i obrazovanja je zadovoljavanje djetetovih razvojnih potreba te poticanje njegovog razvoja. Cilj predškole je djetetu u godini prije polaska u školu osigurati okružje u kojem će ono najviše moguće razviti svoje osobne potencijale (sposobnosti), zadovoljiti svoje interese i time steći znanja, vještine, navike koje će mu omogućiti uspješnu prilagodbu novim uvjetima života, rasta i razvoja, što ga očekuju u osnovnoj školi. </w:t>
      </w:r>
    </w:p>
    <w:p w14:paraId="3CC7D3A5"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Najvažniji preduvjeti za realizaciju zadaća i uvjeta za provedbu ciljeva programa su: </w:t>
      </w:r>
    </w:p>
    <w:p w14:paraId="590F25B9"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 omogućavanje zadovoljenja djetetovih potreba (bioloških, potrebe za sigurnošću, ljubavlju, pripadanjem, potrebe za samopoštovanjem, potrebe za samoostvarenjem), </w:t>
      </w:r>
    </w:p>
    <w:p w14:paraId="352720AB"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91D20A1"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razvijanje samopoštovanja svakog djeteta i uvažavanje njegove posebnosti i posebnosti njegove obitelji, </w:t>
      </w:r>
    </w:p>
    <w:p w14:paraId="2D799888"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korištenje i poticanje komunikacijskih poruka koje utječu na oblikovanje pozitivnih osobina djetetove osobnosti, </w:t>
      </w:r>
    </w:p>
    <w:p w14:paraId="2CDD5D4B"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lastRenderedPageBreak/>
        <w:t xml:space="preserve">- poštivanje hijerarhijskog slijeda odgojno-obrazovnog procesa u kojem su nezaobilazni sljedeći elementi: spontanost u iskazivanju osjećaja, misli i potreba, doživljavanje i stjecanje iskustava, prorada doživljenoga i prorada iskustva u različitim situacijama preko različitih načina izražavanja, </w:t>
      </w:r>
    </w:p>
    <w:p w14:paraId="4350CF73"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stjecanje znanja, vještina i navika te stvaranje stavova o sebi i drugima, </w:t>
      </w:r>
    </w:p>
    <w:p w14:paraId="0E335A61"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uvažavanje polazišta da je učenje predškolske djece optimalno u uvjetima obogaćene slobodne igre i spontanog, situacijskog učenja kroz igru, doživljaje i bogate poticaje, a ne poučavanje kroz strukturirane i vođene sadržaje, </w:t>
      </w:r>
    </w:p>
    <w:p w14:paraId="631EE86B"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briga za individualne potrebe, </w:t>
      </w:r>
    </w:p>
    <w:p w14:paraId="33C73F04"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 omogućavanje djetetovog slobodnog aktivnog stupanja u interakcije sa stvarima i okolinom uz odgojiteljsko osmišljavanje i obogaćivanje tih interakcija. </w:t>
      </w:r>
    </w:p>
    <w:p w14:paraId="7DC956BD"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0118C25" w14:textId="77777777" w:rsidR="000477E0" w:rsidRDefault="00000000">
      <w:pPr>
        <w:suppressAutoHyphens w:val="0"/>
        <w:autoSpaceDE w:val="0"/>
        <w:spacing w:after="0"/>
        <w:jc w:val="both"/>
        <w:textAlignment w:val="auto"/>
      </w:pPr>
      <w:r>
        <w:rPr>
          <w:rFonts w:ascii="Times New Roman" w:hAnsi="Times New Roman"/>
          <w:color w:val="000000"/>
          <w:sz w:val="24"/>
          <w:szCs w:val="24"/>
        </w:rPr>
        <w:t xml:space="preserve">U smjeru povećanja kvalitete odgojno-obrazovnog rada s djecom, u skladu s Programom predškolskog odgoja i obrazovanja, izdvajamo sljedeće konkretizirane </w:t>
      </w:r>
      <w:r>
        <w:rPr>
          <w:rFonts w:ascii="Times New Roman" w:hAnsi="Times New Roman"/>
          <w:b/>
          <w:bCs/>
          <w:color w:val="000000"/>
          <w:sz w:val="24"/>
          <w:szCs w:val="24"/>
        </w:rPr>
        <w:t xml:space="preserve">zadaće </w:t>
      </w:r>
      <w:r>
        <w:rPr>
          <w:rFonts w:ascii="Times New Roman" w:hAnsi="Times New Roman"/>
          <w:color w:val="000000"/>
          <w:sz w:val="24"/>
          <w:szCs w:val="24"/>
        </w:rPr>
        <w:t xml:space="preserve">odgojno-obrazovnog rada i </w:t>
      </w:r>
      <w:r>
        <w:rPr>
          <w:rFonts w:ascii="Times New Roman" w:hAnsi="Times New Roman"/>
          <w:b/>
          <w:bCs/>
          <w:color w:val="000000"/>
          <w:sz w:val="24"/>
          <w:szCs w:val="24"/>
        </w:rPr>
        <w:t xml:space="preserve">aktivnosti </w:t>
      </w:r>
      <w:r>
        <w:rPr>
          <w:rFonts w:ascii="Times New Roman" w:hAnsi="Times New Roman"/>
          <w:color w:val="000000"/>
          <w:sz w:val="24"/>
          <w:szCs w:val="24"/>
        </w:rPr>
        <w:t xml:space="preserve">koje je važno uskladiti s psihofizičkim karakteristikama djece predškolske dobi: </w:t>
      </w:r>
    </w:p>
    <w:p w14:paraId="2C3A281B"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1. Podržavati djetetovu spontanost u samoiskazivanju i poticati ga na prepoznavanje vlastite osobnosti i mogućnosti, pomoći mu da ih prihvati kao vlastitu vrijednost. </w:t>
      </w:r>
    </w:p>
    <w:p w14:paraId="4E216448"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2. Podržavati očitovanje i spontano iskazivanje svih emocija kroz sve oblike izražavanja slijedeći djetetov izbor. </w:t>
      </w:r>
    </w:p>
    <w:p w14:paraId="7210FB24"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3. Usmjeravati djetetov izbor na uvažavanje posebnosti drugih, prepoznavanje i poštivanje raspoloženja i osjećaja drugih, iskazivanje suosjećanja. </w:t>
      </w:r>
    </w:p>
    <w:p w14:paraId="107F7DE1"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4. Osiguravati uvjete i omogućavati doživljavanje tradicijskih vrijednosti i običaja vlastite obitelji i iz neposrednog okruženja, pomagati djetetu u spoznavanju značenja tih vrijednosti i običaja. </w:t>
      </w:r>
    </w:p>
    <w:p w14:paraId="060CE680" w14:textId="77777777" w:rsidR="000477E0" w:rsidRDefault="00000000">
      <w:pPr>
        <w:pStyle w:val="Default"/>
        <w:spacing w:line="276" w:lineRule="auto"/>
        <w:jc w:val="both"/>
        <w:rPr>
          <w:rFonts w:ascii="Times New Roman" w:hAnsi="Times New Roman" w:cs="Times New Roman"/>
        </w:rPr>
      </w:pPr>
      <w:r>
        <w:rPr>
          <w:rFonts w:ascii="Times New Roman" w:hAnsi="Times New Roman" w:cs="Times New Roman"/>
        </w:rPr>
        <w:t>5. Uključivati dijete u zajedničko dogovaranje, definiranje i uspostavljanje jednostavnih pravila odgojne skupine i granica ponašanja, usmjeravati ga na pošti</w:t>
      </w:r>
    </w:p>
    <w:p w14:paraId="37F37419"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6. Osiguravati uvjete za razvoj i poticati razvijanje i usavršavanje djetetovih motoričkih sposobnosti, psihomotornih vještina, okulomotorne koordinacije i fine motorike. </w:t>
      </w:r>
    </w:p>
    <w:p w14:paraId="11B9B462"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7. Poticati dijete na preuzimanje određenih obveza u odgojnoj skupini podjelom ili izborom grupnog zaduženja, utjecati na stvaranje navika. </w:t>
      </w:r>
    </w:p>
    <w:p w14:paraId="1C49CA27"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8. Poticati razvoj spoznajnih sposobnosti kod djeteta. </w:t>
      </w:r>
    </w:p>
    <w:p w14:paraId="55DCF6A2"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9. Poticati razvoj govornih sposobnosti djeteta. </w:t>
      </w:r>
    </w:p>
    <w:p w14:paraId="18EE9519"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10. Poticati razvoj ekspresivnih sposobnosti djeteta. </w:t>
      </w:r>
    </w:p>
    <w:p w14:paraId="13DA974F"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11. Poticati razvoj interesa za pisanu riječ, knjigu, slikovnicu, izgrađivati i poticati kod djeteta pozitivan stav prema školi. </w:t>
      </w:r>
    </w:p>
    <w:p w14:paraId="43EB6028"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lastRenderedPageBreak/>
        <w:t xml:space="preserve">12. Praćenje razvoja i uočavanje posebnih potreba djeteta. </w:t>
      </w:r>
    </w:p>
    <w:p w14:paraId="37D4A9AF" w14:textId="77777777" w:rsidR="000477E0" w:rsidRDefault="00000000">
      <w:pPr>
        <w:suppressAutoHyphens w:val="0"/>
        <w:autoSpaceDE w:val="0"/>
        <w:spacing w:after="167"/>
        <w:jc w:val="both"/>
        <w:textAlignment w:val="auto"/>
        <w:rPr>
          <w:rFonts w:ascii="Times New Roman" w:hAnsi="Times New Roman"/>
          <w:color w:val="000000"/>
          <w:sz w:val="24"/>
          <w:szCs w:val="24"/>
        </w:rPr>
      </w:pPr>
      <w:r>
        <w:rPr>
          <w:rFonts w:ascii="Times New Roman" w:hAnsi="Times New Roman"/>
          <w:color w:val="000000"/>
          <w:sz w:val="24"/>
          <w:szCs w:val="24"/>
        </w:rPr>
        <w:t xml:space="preserve">13. Stjecanje osnovnih znanja i vještina potrebnih za djetetov daljnji razvoj i uspješno uključivanje u program prvog razreda osnovne škole. </w:t>
      </w:r>
    </w:p>
    <w:p w14:paraId="747E7F87"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14. Utjecati na razvoj opće psihomotorike. </w:t>
      </w:r>
    </w:p>
    <w:p w14:paraId="33EF5FE5"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013EA5CB" w14:textId="77777777" w:rsidR="000477E0" w:rsidRDefault="000477E0">
      <w:pPr>
        <w:suppressAutoHyphens w:val="0"/>
        <w:autoSpaceDE w:val="0"/>
        <w:spacing w:after="0"/>
        <w:jc w:val="both"/>
        <w:textAlignment w:val="auto"/>
        <w:rPr>
          <w:rFonts w:ascii="Times New Roman" w:hAnsi="Times New Roman"/>
          <w:b/>
          <w:bCs/>
          <w:color w:val="000000"/>
          <w:sz w:val="24"/>
          <w:szCs w:val="24"/>
        </w:rPr>
      </w:pPr>
    </w:p>
    <w:p w14:paraId="5B6B08CD" w14:textId="77777777" w:rsidR="000477E0" w:rsidRDefault="00000000">
      <w:pPr>
        <w:pStyle w:val="Naslov2"/>
      </w:pPr>
      <w:bookmarkStart w:id="6" w:name="_Toc83719953"/>
      <w:r>
        <w:t>2.2. ORGANIZACIJA RADA</w:t>
      </w:r>
      <w:bookmarkEnd w:id="6"/>
      <w:r>
        <w:t xml:space="preserve"> </w:t>
      </w:r>
    </w:p>
    <w:p w14:paraId="343D992F"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A2A76EB"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U pedagoškoj godini 2024./2025. u Osnovnoj školi Braća Radić organizirat će se početak rada predškole od 13. siječnja 2025. do 28. svibnja 2024. godine za djecu rođenu od 1. travnja 2018. do 31. ožujka 2019. godine, u skladu s Državnim pedagoškim standardom predškolskog odgoja i naobrazbe (Narodne novine broj: 63/08 i 90/10, čl. 18.). </w:t>
      </w:r>
    </w:p>
    <w:p w14:paraId="0A20DCDB"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Program predškole provodit će se 250 sati godišnje prema čl.18.Državnog pedagoškog standarda i to po mjesecima kako slijedi:</w:t>
      </w:r>
    </w:p>
    <w:p w14:paraId="29C57BFA" w14:textId="77777777" w:rsidR="000477E0" w:rsidRDefault="000477E0">
      <w:pPr>
        <w:suppressAutoHyphens w:val="0"/>
        <w:autoSpaceDE w:val="0"/>
        <w:spacing w:after="0"/>
        <w:jc w:val="both"/>
        <w:textAlignment w:val="auto"/>
        <w:rPr>
          <w:rFonts w:ascii="Times New Roman" w:hAnsi="Times New Roman"/>
          <w:color w:val="000000"/>
          <w:sz w:val="24"/>
          <w:szCs w:val="24"/>
        </w:rPr>
      </w:pPr>
    </w:p>
    <w:tbl>
      <w:tblPr>
        <w:tblW w:w="9067" w:type="dxa"/>
        <w:tblCellMar>
          <w:left w:w="10" w:type="dxa"/>
          <w:right w:w="10" w:type="dxa"/>
        </w:tblCellMar>
        <w:tblLook w:val="0000" w:firstRow="0" w:lastRow="0" w:firstColumn="0" w:lastColumn="0" w:noHBand="0" w:noVBand="0"/>
      </w:tblPr>
      <w:tblGrid>
        <w:gridCol w:w="1413"/>
        <w:gridCol w:w="1069"/>
        <w:gridCol w:w="1245"/>
        <w:gridCol w:w="1305"/>
        <w:gridCol w:w="1248"/>
        <w:gridCol w:w="1239"/>
        <w:gridCol w:w="1548"/>
      </w:tblGrid>
      <w:tr w:rsidR="000477E0" w14:paraId="71B46A6E" w14:textId="77777777">
        <w:tblPrEx>
          <w:tblCellMar>
            <w:top w:w="0" w:type="dxa"/>
            <w:bottom w:w="0" w:type="dxa"/>
          </w:tblCellMar>
        </w:tblPrEx>
        <w:trPr>
          <w:trHeight w:val="63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E510"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4D2D55F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MJESEC</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3661"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BROJ</w:t>
            </w:r>
          </w:p>
          <w:p w14:paraId="705B09EB"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DANA</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EAD"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SUBOTE</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F8AD"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NEDJELJE</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D8FD"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PRAZNICI</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6171"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RADNI</w:t>
            </w:r>
          </w:p>
          <w:p w14:paraId="5367E585"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DANI</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055E"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NEPOSR.</w:t>
            </w:r>
          </w:p>
          <w:p w14:paraId="6123D01F"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RAD</w:t>
            </w:r>
          </w:p>
          <w:p w14:paraId="35F42176"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h</w:t>
            </w:r>
          </w:p>
        </w:tc>
      </w:tr>
      <w:tr w:rsidR="000477E0" w14:paraId="7A635527" w14:textId="77777777">
        <w:tblPrEx>
          <w:tblCellMar>
            <w:top w:w="0" w:type="dxa"/>
            <w:bottom w:w="0" w:type="dxa"/>
          </w:tblCellMar>
        </w:tblPrEx>
        <w:trPr>
          <w:trHeight w:val="35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F18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1./2025.</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98EF"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F613"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E3F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2809"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9D70"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A60F"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45</w:t>
            </w:r>
          </w:p>
        </w:tc>
      </w:tr>
      <w:tr w:rsidR="000477E0" w14:paraId="1C9DEEE4" w14:textId="77777777">
        <w:tblPrEx>
          <w:tblCellMar>
            <w:top w:w="0" w:type="dxa"/>
            <w:bottom w:w="0" w:type="dxa"/>
          </w:tblCellMar>
        </w:tblPrEx>
        <w:trPr>
          <w:trHeight w:val="3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B2D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2./2024.</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82E7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3EF9"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ED0D1"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AD28"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9918"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0516"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45</w:t>
            </w:r>
          </w:p>
        </w:tc>
      </w:tr>
      <w:tr w:rsidR="000477E0" w14:paraId="02A2D4B9" w14:textId="77777777">
        <w:tblPrEx>
          <w:tblCellMar>
            <w:top w:w="0" w:type="dxa"/>
            <w:bottom w:w="0" w:type="dxa"/>
          </w:tblCellMar>
        </w:tblPrEx>
        <w:trPr>
          <w:trHeight w:val="3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68C2"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3/2024</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C2B4"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405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385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5</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9A01"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AF2E0"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21</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6565"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63</w:t>
            </w:r>
          </w:p>
        </w:tc>
      </w:tr>
      <w:tr w:rsidR="000477E0" w14:paraId="56E9C549" w14:textId="77777777">
        <w:tblPrEx>
          <w:tblCellMar>
            <w:top w:w="0" w:type="dxa"/>
            <w:bottom w:w="0" w:type="dxa"/>
          </w:tblCellMar>
        </w:tblPrEx>
        <w:trPr>
          <w:trHeight w:val="35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689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4./2024.</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4493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A416"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C96C"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D739"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49F3E"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19</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D8FB"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57</w:t>
            </w:r>
          </w:p>
        </w:tc>
      </w:tr>
      <w:tr w:rsidR="000477E0" w14:paraId="59340170" w14:textId="77777777">
        <w:tblPrEx>
          <w:tblCellMar>
            <w:top w:w="0" w:type="dxa"/>
            <w:bottom w:w="0" w:type="dxa"/>
          </w:tblCellMar>
        </w:tblPrEx>
        <w:trPr>
          <w:trHeight w:val="35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72E3"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5/2024.</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4CF3"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1FD"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8D5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01B3"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E141" w14:textId="77777777" w:rsidR="000477E0" w:rsidRDefault="00000000">
            <w:pPr>
              <w:suppressAutoHyphens w:val="0"/>
              <w:spacing w:after="0"/>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13 +1sat 14-og radnog dana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616B"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40</w:t>
            </w:r>
          </w:p>
        </w:tc>
      </w:tr>
      <w:tr w:rsidR="000477E0" w14:paraId="203F9F91" w14:textId="77777777">
        <w:tblPrEx>
          <w:tblCellMar>
            <w:top w:w="0" w:type="dxa"/>
            <w:bottom w:w="0" w:type="dxa"/>
          </w:tblCellMar>
        </w:tblPrEx>
        <w:trPr>
          <w:trHeight w:val="45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0F0A"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UKUPNO</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5B4F3"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95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783D"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8B35"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19</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9624C"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CC29F" w14:textId="77777777" w:rsidR="000477E0" w:rsidRDefault="00000000">
            <w:pPr>
              <w:suppressAutoHyphens w:val="0"/>
              <w:spacing w:after="0"/>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84</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0C67"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250</w:t>
            </w:r>
          </w:p>
        </w:tc>
      </w:tr>
    </w:tbl>
    <w:p w14:paraId="43D93BF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FDD6437"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Odgajatelj će raditi od 13.1.2025. do 22.5.2025.u nepunom radnom vremenu 20 sati tjedno, odnosno 4 sata dnevno-3 sata neposrednog odgojno obrazovnog rada i 1 sat pripreme za rad</w:t>
      </w:r>
    </w:p>
    <w:tbl>
      <w:tblPr>
        <w:tblW w:w="5141" w:type="dxa"/>
        <w:tblInd w:w="-108" w:type="dxa"/>
        <w:tblLayout w:type="fixed"/>
        <w:tblCellMar>
          <w:left w:w="10" w:type="dxa"/>
          <w:right w:w="10" w:type="dxa"/>
        </w:tblCellMar>
        <w:tblLook w:val="0000" w:firstRow="0" w:lastRow="0" w:firstColumn="0" w:lastColumn="0" w:noHBand="0" w:noVBand="0"/>
      </w:tblPr>
      <w:tblGrid>
        <w:gridCol w:w="2570"/>
        <w:gridCol w:w="2571"/>
      </w:tblGrid>
      <w:tr w:rsidR="000477E0" w14:paraId="09E3C6A4" w14:textId="77777777">
        <w:tblPrEx>
          <w:tblCellMar>
            <w:top w:w="0" w:type="dxa"/>
            <w:bottom w:w="0" w:type="dxa"/>
          </w:tblCellMar>
        </w:tblPrEx>
        <w:trPr>
          <w:trHeight w:val="107"/>
        </w:trPr>
        <w:tc>
          <w:tcPr>
            <w:tcW w:w="5141" w:type="dxa"/>
            <w:gridSpan w:val="2"/>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6B5A7FC0" w14:textId="77777777" w:rsidR="000477E0" w:rsidRDefault="000477E0">
            <w:pPr>
              <w:suppressAutoHyphens w:val="0"/>
              <w:autoSpaceDE w:val="0"/>
              <w:spacing w:after="0"/>
              <w:jc w:val="both"/>
              <w:textAlignment w:val="auto"/>
              <w:rPr>
                <w:rFonts w:ascii="Times New Roman" w:hAnsi="Times New Roman"/>
                <w:color w:val="000000"/>
                <w:sz w:val="24"/>
                <w:szCs w:val="24"/>
              </w:rPr>
            </w:pPr>
          </w:p>
        </w:tc>
      </w:tr>
      <w:tr w:rsidR="000477E0" w14:paraId="0E7A5565" w14:textId="77777777">
        <w:tblPrEx>
          <w:tblCellMar>
            <w:top w:w="0" w:type="dxa"/>
            <w:bottom w:w="0" w:type="dxa"/>
          </w:tblCellMar>
        </w:tblPrEx>
        <w:trPr>
          <w:trHeight w:val="385"/>
        </w:trPr>
        <w:tc>
          <w:tcPr>
            <w:tcW w:w="2570" w:type="dxa"/>
            <w:tcBorders>
              <w:left w:val="single" w:sz="2" w:space="0" w:color="FFFFFF"/>
              <w:bottom w:val="single" w:sz="2" w:space="0" w:color="FFFFFF"/>
            </w:tcBorders>
            <w:shd w:val="clear" w:color="auto" w:fill="auto"/>
            <w:tcMar>
              <w:top w:w="0" w:type="dxa"/>
              <w:left w:w="108" w:type="dxa"/>
              <w:bottom w:w="0" w:type="dxa"/>
              <w:right w:w="108" w:type="dxa"/>
            </w:tcMar>
          </w:tcPr>
          <w:p w14:paraId="0248259F" w14:textId="77777777" w:rsidR="000477E0" w:rsidRDefault="000477E0">
            <w:pPr>
              <w:suppressAutoHyphens w:val="0"/>
              <w:autoSpaceDE w:val="0"/>
              <w:spacing w:after="0"/>
              <w:jc w:val="both"/>
              <w:textAlignment w:val="auto"/>
              <w:rPr>
                <w:rFonts w:ascii="Times New Roman" w:hAnsi="Times New Roman"/>
                <w:color w:val="000000"/>
                <w:sz w:val="24"/>
                <w:szCs w:val="24"/>
              </w:rPr>
            </w:pPr>
          </w:p>
        </w:tc>
        <w:tc>
          <w:tcPr>
            <w:tcW w:w="2571" w:type="dxa"/>
            <w:tcBorders>
              <w:bottom w:val="single" w:sz="2" w:space="0" w:color="FFFFFF"/>
              <w:right w:val="single" w:sz="2" w:space="0" w:color="FFFFFF"/>
            </w:tcBorders>
            <w:shd w:val="clear" w:color="auto" w:fill="auto"/>
            <w:tcMar>
              <w:top w:w="0" w:type="dxa"/>
              <w:left w:w="108" w:type="dxa"/>
              <w:bottom w:w="0" w:type="dxa"/>
              <w:right w:w="108" w:type="dxa"/>
            </w:tcMar>
          </w:tcPr>
          <w:p w14:paraId="24D80667" w14:textId="77777777" w:rsidR="000477E0" w:rsidRDefault="000477E0">
            <w:pPr>
              <w:suppressAutoHyphens w:val="0"/>
              <w:autoSpaceDE w:val="0"/>
              <w:spacing w:after="0"/>
              <w:jc w:val="both"/>
              <w:textAlignment w:val="auto"/>
              <w:rPr>
                <w:rFonts w:ascii="Times New Roman" w:hAnsi="Times New Roman"/>
                <w:color w:val="000000"/>
                <w:sz w:val="24"/>
                <w:szCs w:val="24"/>
              </w:rPr>
            </w:pPr>
          </w:p>
        </w:tc>
      </w:tr>
    </w:tbl>
    <w:p w14:paraId="062AC21C" w14:textId="77777777" w:rsidR="000477E0" w:rsidRDefault="00000000">
      <w:pPr>
        <w:pStyle w:val="Naslov1"/>
      </w:pPr>
      <w:bookmarkStart w:id="7" w:name="_Toc83719954"/>
      <w:r>
        <w:t>3. MATERIJALNI UVJETI RADA</w:t>
      </w:r>
      <w:bookmarkEnd w:id="7"/>
      <w:r>
        <w:t xml:space="preserve"> </w:t>
      </w:r>
    </w:p>
    <w:p w14:paraId="31656B6A"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1AD680AD"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Program predškole realizirat će se u učionici br.4. za razrednu nastavu, veličine 54,38 m2 koju koriste i učenici 2.razreda, zatim u športskoj dvorani veličine 714  m2,knjižnici 53,35 m2 i vanjskom školskom igralištu veličine 1110 m2 koje je  sigurno za djecu. Prostori su prilagođeni opremom za realizaciju Programa. Zadovoljeni su svi higijensko-tehnički zahtjevi iz Državnog pedagoškog standarda predškolskog odgoja i naobrazbe. Osiguran je optimalan prostor za odlaganje i čuvanje didaktičkih sredstava, igračaka, mapa, radnih listova, sredstava za </w:t>
      </w:r>
      <w:r>
        <w:rPr>
          <w:rFonts w:ascii="Times New Roman" w:hAnsi="Times New Roman"/>
          <w:color w:val="000000"/>
          <w:sz w:val="24"/>
          <w:szCs w:val="24"/>
        </w:rPr>
        <w:lastRenderedPageBreak/>
        <w:t xml:space="preserve">održavanje higijene osoba i dr., kutić predškolaca uz mogućnost korištenja nekih školskih sredstava i pomagala te prikladan sanitarni prostor i poseban ulaz u školu. Kako će se ove godine prvi put u sklopu škole realizirati program predškole kupljeno je dosta novih nastavnih sredstava i pomagala. </w:t>
      </w:r>
    </w:p>
    <w:p w14:paraId="3213250C"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380F9AE"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5F74428" w14:textId="77777777" w:rsidR="000477E0" w:rsidRDefault="00000000">
      <w:pPr>
        <w:pStyle w:val="Naslov1"/>
      </w:pPr>
      <w:bookmarkStart w:id="8" w:name="_Toc83719955"/>
      <w:r>
        <w:t>4. FINANCIRANJE PROGRAMA</w:t>
      </w:r>
      <w:bookmarkEnd w:id="8"/>
      <w:r>
        <w:t xml:space="preserve"> </w:t>
      </w:r>
    </w:p>
    <w:p w14:paraId="19FE7200"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516817B5"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Sredstva za realizaciju Programa predškole osiguravaju se isključivo iz proračuna jedinice lokalne samouprave Općine Martinska Ves, a prema kriterijima i normativima za obračun broja sati zaposlenika za poslove predškolskog odgoja (plaća za djelatnika, prijevoz na posao, materijalni troškovi prema broju učenika i grupi). Sredstva za nabavu didaktičke opreme te nastavnih sredstava i pomagala financirana su iz vlastitih sredstava škole. </w:t>
      </w:r>
    </w:p>
    <w:p w14:paraId="21624CF4"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532EEA15"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49D6FF5F" w14:textId="77777777" w:rsidR="000477E0" w:rsidRDefault="00000000">
      <w:pPr>
        <w:pStyle w:val="Naslov1"/>
      </w:pPr>
      <w:bookmarkStart w:id="9" w:name="_Toc83719956"/>
      <w:r>
        <w:t>5. NJEGA I SKRB ZA TJELESNI RAZVOJ I ZDRAVLJE DJECE</w:t>
      </w:r>
      <w:bookmarkEnd w:id="9"/>
    </w:p>
    <w:p w14:paraId="580FADE3" w14:textId="77777777" w:rsidR="000477E0" w:rsidRDefault="00000000">
      <w:pPr>
        <w:suppressAutoHyphens w:val="0"/>
        <w:autoSpaceDE w:val="0"/>
        <w:spacing w:after="0"/>
        <w:jc w:val="both"/>
        <w:textAlignment w:val="auto"/>
      </w:pPr>
      <w:r>
        <w:rPr>
          <w:rFonts w:ascii="Times New Roman" w:hAnsi="Times New Roman"/>
          <w:b/>
          <w:bCs/>
          <w:color w:val="000000"/>
          <w:sz w:val="24"/>
          <w:szCs w:val="24"/>
        </w:rPr>
        <w:t xml:space="preserve"> </w:t>
      </w:r>
    </w:p>
    <w:p w14:paraId="6C8EB727"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Program je usklađen sa životnim ritmom djeteta. O primarnoj zdravstvenoj zaštiti brigu vode ambulante opće medicine na području djelovanja predškole. Poduzimaju se preventivne mjere za smanjenje zaraznih bolesti (u suradnji s doktoricom opće medicine) te prevencija ozljeda. </w:t>
      </w:r>
    </w:p>
    <w:p w14:paraId="3A153D44"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Uzimanje obroka organizira se u dogovoru s roditeljima jer nema mogućnosti organiziranja prehrane u školi, stoga nemamo jelovnik koji je u skladu s preporukama i smjernicama Prehrambenih standarda za planiranje prehrane djece u dječjem vrtiću.</w:t>
      </w:r>
    </w:p>
    <w:p w14:paraId="5BDC3B55"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ADD1FB8" w14:textId="77777777" w:rsidR="000477E0" w:rsidRDefault="00000000">
      <w:pPr>
        <w:pStyle w:val="Naslov1"/>
      </w:pPr>
      <w:bookmarkStart w:id="10" w:name="_Toc83719957"/>
      <w:r>
        <w:t>6. ODGOJNO - OBRAZOVNI RAD</w:t>
      </w:r>
      <w:bookmarkEnd w:id="10"/>
      <w:r>
        <w:t xml:space="preserve"> </w:t>
      </w:r>
    </w:p>
    <w:p w14:paraId="0016A8A5"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0506A68"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Program je izrađen na temelju humanističko razvojne koncepcije izvanobiteljskog odgoja i obrazovanja predškolske djece kako bi se zadovoljile sve djetetove razvojne potrebe te poticao njegov razvoj. Osnovna zadaća predškolskog odgoja je stvaranje uvjeta za cjelovit razvoj svakog pojedinog djeteta – osmišljavanje poticajnog fizičkog i socijalnog ozračja, uspostavljanje pozitivne emocionalne klime i kvalitetnije međusobne komunikacije, stalno imajući na umu suvremene spoznaje o situacijskom učenju predškolskog djeteta koje je spontano, situacijsko učenje kroz igru, a ne poučavanje kroz sadržaje koji su strukturirani i vođeni. Nastojimo poticati i njegovati raznovrsnu suradnju s roditeljima kao partnerima odgojno-obrazovnog rada predškole.</w:t>
      </w:r>
    </w:p>
    <w:p w14:paraId="280ECE8F" w14:textId="77777777" w:rsidR="000477E0" w:rsidRDefault="000477E0">
      <w:pPr>
        <w:pStyle w:val="Default"/>
        <w:spacing w:line="276" w:lineRule="auto"/>
        <w:jc w:val="both"/>
        <w:rPr>
          <w:rFonts w:ascii="Times New Roman" w:hAnsi="Times New Roman" w:cs="Times New Roman"/>
        </w:rPr>
      </w:pPr>
    </w:p>
    <w:p w14:paraId="5B16FC9D" w14:textId="77777777" w:rsidR="000477E0" w:rsidRDefault="00000000">
      <w:pPr>
        <w:pStyle w:val="Naslov2"/>
      </w:pPr>
      <w:bookmarkStart w:id="11" w:name="_Toc83719958"/>
      <w:r>
        <w:lastRenderedPageBreak/>
        <w:t>6.1. SADRŽAJI I AKTIVNOSTI</w:t>
      </w:r>
      <w:bookmarkEnd w:id="11"/>
      <w:r>
        <w:t xml:space="preserve"> </w:t>
      </w:r>
    </w:p>
    <w:p w14:paraId="1BE5EE73" w14:textId="77777777" w:rsidR="000477E0" w:rsidRDefault="00000000">
      <w:pPr>
        <w:suppressAutoHyphens w:val="0"/>
        <w:autoSpaceDE w:val="0"/>
        <w:spacing w:after="0"/>
        <w:jc w:val="both"/>
        <w:textAlignment w:val="auto"/>
      </w:pPr>
      <w:r>
        <w:rPr>
          <w:rFonts w:ascii="Times New Roman" w:hAnsi="Times New Roman"/>
          <w:color w:val="000000"/>
          <w:sz w:val="24"/>
          <w:szCs w:val="24"/>
        </w:rPr>
        <w:t xml:space="preserve">a) </w:t>
      </w:r>
      <w:r>
        <w:rPr>
          <w:rFonts w:ascii="Times New Roman" w:hAnsi="Times New Roman"/>
          <w:i/>
          <w:iCs/>
          <w:color w:val="000000"/>
          <w:sz w:val="24"/>
          <w:szCs w:val="24"/>
        </w:rPr>
        <w:t xml:space="preserve">Životno – praktične i radne aktivnosti </w:t>
      </w:r>
      <w:r>
        <w:rPr>
          <w:rFonts w:ascii="Times New Roman" w:hAnsi="Times New Roman"/>
          <w:color w:val="000000"/>
          <w:sz w:val="24"/>
          <w:szCs w:val="24"/>
        </w:rPr>
        <w:t xml:space="preserve">– aktivnosti vezane uz osnovne biološke potrebe, svlačenje, oblačenje, uzimanje hrane, njega sobnog bilja, izrada predmeta i igračaka, čuvanje okoliša, pospremanje radnog mjesta i učionice. </w:t>
      </w:r>
    </w:p>
    <w:p w14:paraId="5EF97C54"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4239874" w14:textId="77777777" w:rsidR="000477E0" w:rsidRDefault="00000000">
      <w:pPr>
        <w:suppressAutoHyphens w:val="0"/>
        <w:autoSpaceDE w:val="0"/>
        <w:spacing w:after="0"/>
        <w:jc w:val="both"/>
        <w:textAlignment w:val="auto"/>
      </w:pPr>
      <w:r>
        <w:rPr>
          <w:rFonts w:ascii="Times New Roman" w:hAnsi="Times New Roman"/>
          <w:color w:val="000000"/>
          <w:sz w:val="24"/>
          <w:szCs w:val="24"/>
        </w:rPr>
        <w:t xml:space="preserve">b) </w:t>
      </w:r>
      <w:r>
        <w:rPr>
          <w:rFonts w:ascii="Times New Roman" w:hAnsi="Times New Roman"/>
          <w:i/>
          <w:iCs/>
          <w:color w:val="000000"/>
          <w:sz w:val="24"/>
          <w:szCs w:val="24"/>
        </w:rPr>
        <w:t xml:space="preserve">Aktivnosti za poticanje samopoimanja </w:t>
      </w:r>
      <w:r>
        <w:rPr>
          <w:rFonts w:ascii="Times New Roman" w:hAnsi="Times New Roman"/>
          <w:color w:val="000000"/>
          <w:sz w:val="24"/>
          <w:szCs w:val="24"/>
        </w:rPr>
        <w:t xml:space="preserve">– socijalne igre, igre i aktivnosti opuštanja </w:t>
      </w:r>
    </w:p>
    <w:p w14:paraId="049C703D"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08A7C53" w14:textId="77777777" w:rsidR="000477E0" w:rsidRDefault="00000000">
      <w:pPr>
        <w:suppressAutoHyphens w:val="0"/>
        <w:autoSpaceDE w:val="0"/>
        <w:spacing w:after="0"/>
        <w:jc w:val="both"/>
        <w:textAlignment w:val="auto"/>
      </w:pPr>
      <w:r>
        <w:rPr>
          <w:rFonts w:ascii="Times New Roman" w:hAnsi="Times New Roman"/>
          <w:color w:val="000000"/>
          <w:sz w:val="24"/>
          <w:szCs w:val="24"/>
        </w:rPr>
        <w:t xml:space="preserve">c) </w:t>
      </w:r>
      <w:r>
        <w:rPr>
          <w:rFonts w:ascii="Times New Roman" w:hAnsi="Times New Roman"/>
          <w:i/>
          <w:iCs/>
          <w:color w:val="000000"/>
          <w:sz w:val="24"/>
          <w:szCs w:val="24"/>
        </w:rPr>
        <w:t xml:space="preserve">Raznovrsne igre – </w:t>
      </w:r>
      <w:r>
        <w:rPr>
          <w:rFonts w:ascii="Times New Roman" w:hAnsi="Times New Roman"/>
          <w:color w:val="000000"/>
          <w:sz w:val="24"/>
          <w:szCs w:val="24"/>
        </w:rPr>
        <w:t xml:space="preserve">funkcionalne, simboličke, igre građenja i konstruiranja, igre s pravilima, motoričke, igre uloga. </w:t>
      </w:r>
    </w:p>
    <w:p w14:paraId="5BD03D6A"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5ED0ED5D" w14:textId="77777777" w:rsidR="000477E0" w:rsidRDefault="00000000">
      <w:pPr>
        <w:suppressAutoHyphens w:val="0"/>
        <w:autoSpaceDE w:val="0"/>
        <w:spacing w:after="0"/>
        <w:jc w:val="both"/>
        <w:textAlignment w:val="auto"/>
      </w:pPr>
      <w:r>
        <w:rPr>
          <w:rFonts w:ascii="Times New Roman" w:hAnsi="Times New Roman"/>
          <w:color w:val="000000"/>
          <w:sz w:val="24"/>
          <w:szCs w:val="24"/>
        </w:rPr>
        <w:t xml:space="preserve">d) </w:t>
      </w:r>
      <w:r>
        <w:rPr>
          <w:rFonts w:ascii="Times New Roman" w:hAnsi="Times New Roman"/>
          <w:i/>
          <w:iCs/>
          <w:color w:val="000000"/>
          <w:sz w:val="24"/>
          <w:szCs w:val="24"/>
        </w:rPr>
        <w:t xml:space="preserve">Umjetničke aktivnosti – </w:t>
      </w:r>
      <w:r>
        <w:rPr>
          <w:rFonts w:ascii="Times New Roman" w:hAnsi="Times New Roman"/>
          <w:color w:val="000000"/>
          <w:sz w:val="24"/>
          <w:szCs w:val="24"/>
        </w:rPr>
        <w:t xml:space="preserve">promatranje, slušanje, interpretacija umjetničkih tvorevina za djecu, slikovnica, likovnih, glazbenih, književnih, scenskih, filmskih i drugih djela. </w:t>
      </w:r>
    </w:p>
    <w:p w14:paraId="102EF6A2"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74B86344" w14:textId="77777777" w:rsidR="000477E0" w:rsidRDefault="00000000">
      <w:pPr>
        <w:suppressAutoHyphens w:val="0"/>
        <w:autoSpaceDE w:val="0"/>
        <w:spacing w:after="0"/>
        <w:jc w:val="both"/>
        <w:textAlignment w:val="auto"/>
      </w:pPr>
      <w:r>
        <w:rPr>
          <w:rFonts w:ascii="Times New Roman" w:hAnsi="Times New Roman"/>
          <w:i/>
          <w:iCs/>
          <w:color w:val="000000"/>
          <w:sz w:val="24"/>
          <w:szCs w:val="24"/>
        </w:rPr>
        <w:t xml:space="preserve">e) Konstruktivne aktivnosti </w:t>
      </w:r>
    </w:p>
    <w:p w14:paraId="60C50D4E"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29C4EDE" w14:textId="77777777" w:rsidR="000477E0" w:rsidRDefault="00000000">
      <w:pPr>
        <w:suppressAutoHyphens w:val="0"/>
        <w:autoSpaceDE w:val="0"/>
        <w:spacing w:after="0"/>
        <w:jc w:val="both"/>
        <w:textAlignment w:val="auto"/>
      </w:pPr>
      <w:r>
        <w:rPr>
          <w:rFonts w:ascii="Times New Roman" w:hAnsi="Times New Roman"/>
          <w:i/>
          <w:iCs/>
          <w:color w:val="000000"/>
          <w:sz w:val="24"/>
          <w:szCs w:val="24"/>
        </w:rPr>
        <w:t xml:space="preserve">f) Govorne aktivnosti, tematski razgovori </w:t>
      </w:r>
    </w:p>
    <w:p w14:paraId="418A52D8"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72990B26" w14:textId="77777777" w:rsidR="000477E0" w:rsidRDefault="00000000">
      <w:pPr>
        <w:suppressAutoHyphens w:val="0"/>
        <w:autoSpaceDE w:val="0"/>
        <w:spacing w:after="0"/>
        <w:jc w:val="both"/>
        <w:textAlignment w:val="auto"/>
      </w:pPr>
      <w:r>
        <w:rPr>
          <w:rFonts w:ascii="Times New Roman" w:hAnsi="Times New Roman"/>
          <w:i/>
          <w:iCs/>
          <w:color w:val="000000"/>
          <w:sz w:val="24"/>
          <w:szCs w:val="24"/>
        </w:rPr>
        <w:t xml:space="preserve">g) Aktivnosti vezane uz blagdane i slavlja </w:t>
      </w:r>
    </w:p>
    <w:p w14:paraId="744DAA1C"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283F75F" w14:textId="77777777" w:rsidR="000477E0" w:rsidRDefault="00000000">
      <w:pPr>
        <w:suppressAutoHyphens w:val="0"/>
        <w:autoSpaceDE w:val="0"/>
        <w:spacing w:after="0"/>
        <w:jc w:val="both"/>
        <w:textAlignment w:val="auto"/>
      </w:pPr>
      <w:r>
        <w:rPr>
          <w:rFonts w:ascii="Times New Roman" w:hAnsi="Times New Roman"/>
          <w:color w:val="000000"/>
          <w:sz w:val="24"/>
          <w:szCs w:val="24"/>
        </w:rPr>
        <w:t xml:space="preserve">h) </w:t>
      </w:r>
      <w:r>
        <w:rPr>
          <w:rFonts w:ascii="Times New Roman" w:hAnsi="Times New Roman"/>
          <w:i/>
          <w:iCs/>
          <w:color w:val="000000"/>
          <w:sz w:val="24"/>
          <w:szCs w:val="24"/>
        </w:rPr>
        <w:t xml:space="preserve">Društveno-zabavne aktivnosti – </w:t>
      </w:r>
      <w:r>
        <w:rPr>
          <w:rFonts w:ascii="Times New Roman" w:hAnsi="Times New Roman"/>
          <w:color w:val="000000"/>
          <w:sz w:val="24"/>
          <w:szCs w:val="24"/>
        </w:rPr>
        <w:t xml:space="preserve">druženje djece i odraslih, zabave, svečanosti, šetnje, priredbe, suradnja s roditeljima. </w:t>
      </w:r>
    </w:p>
    <w:p w14:paraId="7BB5D372"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97DB7C0" w14:textId="77777777" w:rsidR="000477E0" w:rsidRDefault="00000000">
      <w:pPr>
        <w:suppressAutoHyphens w:val="0"/>
        <w:autoSpaceDE w:val="0"/>
        <w:spacing w:after="0"/>
        <w:jc w:val="both"/>
        <w:textAlignment w:val="auto"/>
      </w:pPr>
      <w:r>
        <w:rPr>
          <w:rFonts w:ascii="Times New Roman" w:hAnsi="Times New Roman"/>
          <w:i/>
          <w:iCs/>
          <w:color w:val="000000"/>
          <w:sz w:val="24"/>
          <w:szCs w:val="24"/>
        </w:rPr>
        <w:t xml:space="preserve">i) Aktivnosti izražavanja i stvaranja – </w:t>
      </w:r>
      <w:r>
        <w:rPr>
          <w:rFonts w:ascii="Times New Roman" w:hAnsi="Times New Roman"/>
          <w:color w:val="000000"/>
          <w:sz w:val="24"/>
          <w:szCs w:val="24"/>
        </w:rPr>
        <w:t xml:space="preserve">pjevanje, sviranje, crtanje, slikanje, modeliranje, građenje i konstruiranje, govorno, scensko izražavanje, izražavanje cjelokupnom motorikom, plesanje. </w:t>
      </w:r>
    </w:p>
    <w:p w14:paraId="36FEF3A1"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DD527C6" w14:textId="77777777" w:rsidR="000477E0" w:rsidRDefault="00000000">
      <w:pPr>
        <w:pStyle w:val="Default"/>
        <w:spacing w:line="276" w:lineRule="auto"/>
        <w:jc w:val="both"/>
      </w:pPr>
      <w:r>
        <w:rPr>
          <w:rFonts w:ascii="Times New Roman" w:hAnsi="Times New Roman" w:cs="Times New Roman"/>
        </w:rPr>
        <w:t xml:space="preserve">j) </w:t>
      </w:r>
      <w:r>
        <w:rPr>
          <w:rFonts w:ascii="Times New Roman" w:hAnsi="Times New Roman" w:cs="Times New Roman"/>
          <w:i/>
          <w:iCs/>
        </w:rPr>
        <w:t xml:space="preserve">Istraživačko-spoznajne aktivnosti - </w:t>
      </w:r>
      <w:r>
        <w:rPr>
          <w:rFonts w:ascii="Times New Roman" w:hAnsi="Times New Roman" w:cs="Times New Roman"/>
        </w:rPr>
        <w:t xml:space="preserve">manipuliranje predmetima, promatranje, šetnje, susreti, otkrivanje i jednostavni eksperiment, praktično i verbalno rješavanje problema, vježbanje postupaka ponašanja, učenje pravila. </w:t>
      </w:r>
    </w:p>
    <w:p w14:paraId="2563D14A"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160CF31" w14:textId="77777777" w:rsidR="000477E0" w:rsidRDefault="00000000">
      <w:pPr>
        <w:suppressAutoHyphens w:val="0"/>
        <w:autoSpaceDE w:val="0"/>
        <w:spacing w:after="0"/>
        <w:jc w:val="both"/>
        <w:textAlignment w:val="auto"/>
      </w:pPr>
      <w:r>
        <w:rPr>
          <w:rFonts w:ascii="Times New Roman" w:hAnsi="Times New Roman"/>
          <w:color w:val="000000"/>
          <w:sz w:val="24"/>
          <w:szCs w:val="24"/>
        </w:rPr>
        <w:t>k) Sp</w:t>
      </w:r>
      <w:r>
        <w:rPr>
          <w:rFonts w:ascii="Times New Roman" w:hAnsi="Times New Roman"/>
          <w:i/>
          <w:iCs/>
          <w:color w:val="000000"/>
          <w:sz w:val="24"/>
          <w:szCs w:val="24"/>
        </w:rPr>
        <w:t xml:space="preserve">ecifične aktivnosti s kretanjem – </w:t>
      </w:r>
      <w:r>
        <w:rPr>
          <w:rFonts w:ascii="Times New Roman" w:hAnsi="Times New Roman"/>
          <w:color w:val="000000"/>
          <w:sz w:val="24"/>
          <w:szCs w:val="24"/>
        </w:rPr>
        <w:t xml:space="preserve">tjelesno vježbanje, vožnja na biciklu, koturaljkanje. </w:t>
      </w:r>
    </w:p>
    <w:p w14:paraId="79F92CF7"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Razvojne zadaće odgojno-obrazovnog rada podijeljene su u sljedeće cjeline: </w:t>
      </w:r>
    </w:p>
    <w:p w14:paraId="673EF957"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Prvi dan u školi </w:t>
      </w:r>
    </w:p>
    <w:p w14:paraId="75F05C7D"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Razvijanje slike o sebi </w:t>
      </w:r>
    </w:p>
    <w:p w14:paraId="2119181B"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Higijena </w:t>
      </w:r>
    </w:p>
    <w:p w14:paraId="5ABE7E7A"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Obitelj </w:t>
      </w:r>
    </w:p>
    <w:p w14:paraId="5906F0C6"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Živa bića oko nas </w:t>
      </w:r>
    </w:p>
    <w:p w14:paraId="7A4FCFB1"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Prometna kultura </w:t>
      </w:r>
    </w:p>
    <w:p w14:paraId="62DFAB7D" w14:textId="77777777" w:rsidR="000477E0" w:rsidRDefault="00000000">
      <w:pPr>
        <w:suppressAutoHyphens w:val="0"/>
        <w:autoSpaceDE w:val="0"/>
        <w:spacing w:after="164"/>
        <w:jc w:val="both"/>
        <w:textAlignment w:val="auto"/>
        <w:rPr>
          <w:rFonts w:ascii="Times New Roman" w:hAnsi="Times New Roman"/>
          <w:color w:val="000000"/>
          <w:sz w:val="24"/>
          <w:szCs w:val="24"/>
        </w:rPr>
      </w:pPr>
      <w:r>
        <w:rPr>
          <w:rFonts w:ascii="Times New Roman" w:hAnsi="Times New Roman"/>
          <w:color w:val="000000"/>
          <w:sz w:val="24"/>
          <w:szCs w:val="24"/>
        </w:rPr>
        <w:t xml:space="preserve">- Dom i domovina </w:t>
      </w:r>
    </w:p>
    <w:p w14:paraId="39C2D3B8"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 Slavimo blagdane </w:t>
      </w:r>
    </w:p>
    <w:p w14:paraId="0241169C"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160D0D35"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lastRenderedPageBreak/>
        <w:t xml:space="preserve">Konkretizirani sadržaji i aktivnosti odgojno-obrazovnog rada su sljedeći: Dobro došli u «Malu školu», bilježimo događaje i promjene u prirodi; higijenske navike; što čemu pripada; domaće i šumske životinje, što rade?; moj dom; kako čuvamo zdravlje; selo/grad; izrađujemo maske za fašnik; što nam pričaju četverokut, trokut i krug?; djeca u prometu i prometna kultura; govorne vježbe: slušanje, pamćenje i prepoznavanje rime; prozna i lirska djela (tematski); vjesnici proljeća; kazalište lutaka; prerada iskustava; voće i povrće; koliko je sati?; zašto volim svoju domovinu?; uskrsno jaje; izrada čestitki za Majčin dan; moje igre i rad u «Maloj školi»; bit ću učenik; što smo naučili u «Maloj školi»? </w:t>
      </w:r>
    </w:p>
    <w:p w14:paraId="0DC05605"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Godišnji plan i program rada Predškole djelomično prati i u skladu je s Godišnjim planom kulturne i javne djelatnosti OŠ Braća Radić (u obilježavanju blagdana, praznika i sl.). </w:t>
      </w:r>
    </w:p>
    <w:p w14:paraId="26B0A4EE"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Planiraju se i aktivnosti u prirodi, izvan prostora škole: šetnje u prirodi, šetnje mjestom i upoznavanje najvažnijih institucija u mjestu, posjet crkvi, općini, pošti, vatrogasci u posjetu školi, upoznavanje s ustanovom – Školom, posjet 1. razredu i druženje s budućom učiteljicom te završna svečanost, mala izložba radova i druženje s roditeljima; zatim gost u grupi, rad s radnim listovima te didaktičke igre. </w:t>
      </w:r>
    </w:p>
    <w:p w14:paraId="61B41141"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5406DFCD" w14:textId="77777777" w:rsidR="000477E0" w:rsidRDefault="00000000">
      <w:pPr>
        <w:pStyle w:val="Naslov3"/>
        <w:rPr>
          <w:lang w:eastAsia="hr-HR"/>
        </w:rPr>
      </w:pPr>
      <w:bookmarkStart w:id="12" w:name="_Toc83719959"/>
      <w:r>
        <w:rPr>
          <w:lang w:eastAsia="hr-HR"/>
        </w:rPr>
        <w:t>6.1.1.Kalendar događanja i prikaz sadržaja tematskog planiranja</w:t>
      </w:r>
      <w:bookmarkEnd w:id="12"/>
    </w:p>
    <w:p w14:paraId="26C4989C" w14:textId="77777777" w:rsidR="000477E0" w:rsidRDefault="000477E0">
      <w:pPr>
        <w:suppressAutoHyphens w:val="0"/>
        <w:spacing w:after="0"/>
        <w:ind w:left="360"/>
        <w:jc w:val="both"/>
        <w:textAlignment w:val="auto"/>
        <w:rPr>
          <w:rFonts w:ascii="Times New Roman" w:eastAsia="Times New Roman" w:hAnsi="Times New Roman"/>
          <w:b/>
          <w:sz w:val="24"/>
          <w:szCs w:val="24"/>
          <w:lang w:eastAsia="hr-HR"/>
        </w:rPr>
      </w:pPr>
    </w:p>
    <w:tbl>
      <w:tblPr>
        <w:tblW w:w="9062" w:type="dxa"/>
        <w:tblCellMar>
          <w:left w:w="10" w:type="dxa"/>
          <w:right w:w="10" w:type="dxa"/>
        </w:tblCellMar>
        <w:tblLook w:val="0000" w:firstRow="0" w:lastRow="0" w:firstColumn="0" w:lastColumn="0" w:noHBand="0" w:noVBand="0"/>
      </w:tblPr>
      <w:tblGrid>
        <w:gridCol w:w="1691"/>
        <w:gridCol w:w="3269"/>
        <w:gridCol w:w="4102"/>
      </w:tblGrid>
      <w:tr w:rsidR="000477E0" w14:paraId="6AA5E4C2" w14:textId="77777777">
        <w:tblPrEx>
          <w:tblCellMar>
            <w:top w:w="0" w:type="dxa"/>
            <w:bottom w:w="0" w:type="dxa"/>
          </w:tblCellMar>
        </w:tblPrEx>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6A0B"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VRIJEME</w:t>
            </w:r>
          </w:p>
          <w:p w14:paraId="53340BE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0EB86F16" w14:textId="77777777" w:rsidR="000477E0" w:rsidRDefault="00000000">
            <w:pPr>
              <w:suppressAutoHyphens w:val="0"/>
              <w:spacing w:after="0"/>
              <w:jc w:val="both"/>
              <w:textAlignment w:val="auto"/>
            </w:pPr>
            <w:r>
              <w:rPr>
                <w:rFonts w:ascii="Times New Roman" w:eastAsia="Times New Roman" w:hAnsi="Times New Roman"/>
                <w:b/>
                <w:bCs/>
                <w:sz w:val="24"/>
                <w:szCs w:val="24"/>
                <w:lang w:eastAsia="hr-HR"/>
              </w:rPr>
              <w:t>siječanj</w:t>
            </w:r>
          </w:p>
          <w:p w14:paraId="548A693F"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veljača</w:t>
            </w:r>
          </w:p>
          <w:p w14:paraId="5CF46FF3"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ožujak</w:t>
            </w:r>
          </w:p>
          <w:p w14:paraId="2877A3DB"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10D5D597"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66FAAD7"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4F9E1A8"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152C51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F5F119E"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4D33985D"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4F6909F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BAF3A72"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5C61DD5C"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1760A3C"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18736449"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1DDAF8BF"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travanj</w:t>
            </w:r>
          </w:p>
          <w:p w14:paraId="74858203"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40D9A9FF"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795B6DAE"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438BA871"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5FC9D72F"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5D5101A3"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07B8A2B5"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5146C116"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226A3FD6"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611FBC39"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1984BB7D"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141969A7"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2DF6EAD5"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749BCBEF"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17EB98DF"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44545F08"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73CE7C56"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5384E58E"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2C674B3C"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11BDFDB0"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40BA07F4"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3BCFEC44"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32A7B143" w14:textId="77777777" w:rsidR="000477E0" w:rsidRDefault="000477E0">
            <w:pPr>
              <w:suppressAutoHyphens w:val="0"/>
              <w:spacing w:after="0"/>
              <w:jc w:val="both"/>
              <w:textAlignment w:val="auto"/>
              <w:rPr>
                <w:rFonts w:ascii="Times New Roman" w:eastAsia="Times New Roman" w:hAnsi="Times New Roman"/>
                <w:b/>
                <w:sz w:val="24"/>
                <w:szCs w:val="24"/>
                <w:lang w:eastAsia="hr-HR"/>
              </w:rPr>
            </w:pPr>
          </w:p>
          <w:p w14:paraId="664838E5"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svibanj</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960F" w14:textId="77777777" w:rsidR="000477E0" w:rsidRDefault="00000000">
            <w:pPr>
              <w:suppressAutoHyphens w:val="0"/>
              <w:spacing w:after="0"/>
              <w:jc w:val="both"/>
              <w:textAlignment w:val="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DOGAĐANJE</w:t>
            </w:r>
          </w:p>
          <w:p w14:paraId="6678BABA"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40A06662"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Zima</w:t>
            </w:r>
          </w:p>
          <w:p w14:paraId="64849E42"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Zima</w:t>
            </w:r>
          </w:p>
          <w:p w14:paraId="4EB82FF4" w14:textId="77777777" w:rsidR="000477E0" w:rsidRDefault="000477E0">
            <w:pPr>
              <w:suppressAutoHyphens w:val="0"/>
              <w:spacing w:after="0"/>
              <w:ind w:left="720"/>
              <w:jc w:val="both"/>
              <w:textAlignment w:val="auto"/>
              <w:rPr>
                <w:rFonts w:ascii="Times New Roman" w:eastAsia="Times New Roman" w:hAnsi="Times New Roman"/>
                <w:sz w:val="24"/>
                <w:szCs w:val="24"/>
                <w:lang w:eastAsia="hr-HR"/>
              </w:rPr>
            </w:pPr>
          </w:p>
          <w:p w14:paraId="0B1485A6"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04.ožujak-Fašnik</w:t>
            </w:r>
          </w:p>
          <w:p w14:paraId="2D57FB43"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21. ožujka – Prvi dan proljeća</w:t>
            </w:r>
          </w:p>
          <w:p w14:paraId="234EF788"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77AED1B"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1E6F056"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39EF0AF"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3840A19"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22. ožujka – Svjetski dan voda</w:t>
            </w:r>
          </w:p>
          <w:p w14:paraId="7B840E1C" w14:textId="77777777" w:rsidR="000477E0" w:rsidRDefault="000477E0">
            <w:pPr>
              <w:suppressAutoHyphens w:val="0"/>
              <w:spacing w:after="0"/>
              <w:ind w:left="360"/>
              <w:jc w:val="both"/>
              <w:textAlignment w:val="auto"/>
              <w:rPr>
                <w:rFonts w:ascii="Times New Roman" w:eastAsia="Times New Roman" w:hAnsi="Times New Roman"/>
                <w:sz w:val="24"/>
                <w:szCs w:val="24"/>
                <w:lang w:eastAsia="hr-HR"/>
              </w:rPr>
            </w:pPr>
          </w:p>
          <w:p w14:paraId="141E4EBF"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02.travnja-Međunarodni dan dječje knjige-obilježava se od 01. do 04. travnja</w:t>
            </w:r>
          </w:p>
          <w:p w14:paraId="69BFB18D" w14:textId="77777777" w:rsidR="000477E0" w:rsidRDefault="000477E0">
            <w:pPr>
              <w:suppressAutoHyphens w:val="0"/>
              <w:spacing w:after="0"/>
              <w:ind w:left="720"/>
              <w:jc w:val="both"/>
              <w:textAlignment w:val="auto"/>
              <w:rPr>
                <w:rFonts w:ascii="Times New Roman" w:eastAsia="Times New Roman" w:hAnsi="Times New Roman"/>
                <w:sz w:val="24"/>
                <w:szCs w:val="24"/>
                <w:lang w:eastAsia="hr-HR"/>
              </w:rPr>
            </w:pPr>
          </w:p>
          <w:p w14:paraId="7A0B68F4" w14:textId="77777777" w:rsidR="000477E0" w:rsidRDefault="000477E0">
            <w:pPr>
              <w:suppressAutoHyphens w:val="0"/>
              <w:spacing w:after="0"/>
              <w:ind w:left="720"/>
              <w:jc w:val="both"/>
              <w:textAlignment w:val="auto"/>
              <w:rPr>
                <w:rFonts w:ascii="Times New Roman" w:eastAsia="Times New Roman" w:hAnsi="Times New Roman"/>
                <w:sz w:val="24"/>
                <w:szCs w:val="24"/>
                <w:lang w:eastAsia="hr-HR"/>
              </w:rPr>
            </w:pPr>
          </w:p>
          <w:p w14:paraId="22C646B6"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7. travnja – Svjetski dan zdravlja</w:t>
            </w:r>
          </w:p>
          <w:p w14:paraId="2B938784"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55C28CCC" w14:textId="77777777" w:rsidR="000477E0" w:rsidRDefault="000477E0">
            <w:pPr>
              <w:pStyle w:val="Odlomakpopisa"/>
              <w:rPr>
                <w:rFonts w:ascii="Times New Roman" w:eastAsia="Times New Roman" w:hAnsi="Times New Roman"/>
                <w:sz w:val="24"/>
                <w:szCs w:val="24"/>
                <w:lang w:eastAsia="hr-HR"/>
              </w:rPr>
            </w:pPr>
          </w:p>
          <w:p w14:paraId="23A050A4"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20.travnja-Uskrs</w:t>
            </w:r>
          </w:p>
          <w:p w14:paraId="584277F2"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9006CFD"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061D2DD"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3E367E3"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6155630"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B9870D7"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22. travnja – Dan planeta Zemlje</w:t>
            </w:r>
          </w:p>
          <w:p w14:paraId="122DB642"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EB5C6C2"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1E96F6F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08C35C6"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DF7A593"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097DE87"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D40D0FC"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A9E3B9E"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04. svibnja –Svjetski dan vatrogasaca,obilježava se 05.05.</w:t>
            </w:r>
          </w:p>
          <w:p w14:paraId="2362281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7A7DDD6"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4DF5FD0F" w14:textId="77777777" w:rsidR="000477E0" w:rsidRDefault="00000000">
            <w:pPr>
              <w:numPr>
                <w:ilvl w:val="0"/>
                <w:numId w:val="1"/>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11. svibnja – Majčin dan</w:t>
            </w:r>
          </w:p>
          <w:p w14:paraId="70FA09A1" w14:textId="77777777" w:rsidR="000477E0" w:rsidRDefault="00000000">
            <w:pPr>
              <w:suppressAutoHyphens w:val="0"/>
              <w:spacing w:after="0"/>
              <w:ind w:left="72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-obilježava se 09.05.</w:t>
            </w:r>
          </w:p>
          <w:p w14:paraId="435055E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BFB8442"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B0DCAEA"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5B2E656C" w14:textId="77777777" w:rsidR="000477E0" w:rsidRDefault="00000000">
            <w:pPr>
              <w:numPr>
                <w:ilvl w:val="0"/>
                <w:numId w:val="2"/>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15. svibnja – Međunarodni dan obitelji</w:t>
            </w:r>
          </w:p>
          <w:p w14:paraId="1DF5C82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790CA442"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Druga polovica svibnja</w:t>
            </w:r>
          </w:p>
          <w:p w14:paraId="7506703C" w14:textId="77777777" w:rsidR="000477E0" w:rsidRDefault="00000000">
            <w:pPr>
              <w:pStyle w:val="Odlomakpopisa"/>
              <w:numPr>
                <w:ilvl w:val="0"/>
                <w:numId w:val="3"/>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Moja Škola</w:t>
            </w:r>
          </w:p>
          <w:p w14:paraId="130C9C2B"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5CFE686" w14:textId="77777777" w:rsidR="000477E0" w:rsidRDefault="00000000">
            <w:pPr>
              <w:numPr>
                <w:ilvl w:val="0"/>
                <w:numId w:val="4"/>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30. svibnja – Dan državnosti-obilježava se 20. 05.</w:t>
            </w:r>
          </w:p>
          <w:p w14:paraId="73CB98C4"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4B07B3B" w14:textId="77777777" w:rsidR="000477E0" w:rsidRDefault="00000000">
            <w:pPr>
              <w:pStyle w:val="Odlomakpopisa"/>
              <w:numPr>
                <w:ilvl w:val="0"/>
                <w:numId w:val="3"/>
              </w:num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22. svibnja – Završna svečanost</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732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SADRŽAJI</w:t>
            </w:r>
          </w:p>
          <w:p w14:paraId="4B728E83"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04D20E49"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-promjene u prirodi(zima, igre na snijegu, crtamo snjegovića)</w:t>
            </w:r>
          </w:p>
          <w:p w14:paraId="097AC011"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-moje mjesto zimi</w:t>
            </w:r>
          </w:p>
          <w:p w14:paraId="452712D5"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-pripremamo se za Fašnik</w:t>
            </w:r>
          </w:p>
          <w:p w14:paraId="070A5A3C"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promjene u prirodi (vjesnici proljeća, ptice selice...)</w:t>
            </w:r>
          </w:p>
          <w:p w14:paraId="33347601"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likovne aktivnosti – vjesnici proljeća</w:t>
            </w:r>
          </w:p>
          <w:p w14:paraId="7E9FE5C4"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uređenje prostora u proljetnom duhu</w:t>
            </w:r>
          </w:p>
          <w:p w14:paraId="573E958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proljetni dječji igrokazi</w:t>
            </w:r>
          </w:p>
          <w:p w14:paraId="16FA2EBD"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16DFB6F8"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aktivnosti na temu voda</w:t>
            </w:r>
          </w:p>
          <w:p w14:paraId="1F7B055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šetnja, promatranje rijeke Save</w:t>
            </w:r>
          </w:p>
          <w:p w14:paraId="4D8790E6"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4CEA24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posjet školskoj knjižnici</w:t>
            </w:r>
          </w:p>
          <w:p w14:paraId="6634EFCF"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uređenje kutića početnog čitanja i pisanja i društvenih igara</w:t>
            </w:r>
          </w:p>
          <w:p w14:paraId="17E0CCDE"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posjet Narodnoj knjižnici i čitaonici      Martinska Ves</w:t>
            </w:r>
          </w:p>
          <w:p w14:paraId="26200D02"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69FCD95"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kako čuvamo naše zdravlje</w:t>
            </w:r>
          </w:p>
          <w:p w14:paraId="2B9EAE63"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posjet ambulanti</w:t>
            </w:r>
          </w:p>
          <w:p w14:paraId="0194DCF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predavanje zdravstvenog djelatnika</w:t>
            </w:r>
          </w:p>
          <w:p w14:paraId="46EDB0C5"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7A34285"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D3BBC29"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37AE548D"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-prigodno uređenje prostora</w:t>
            </w:r>
          </w:p>
          <w:p w14:paraId="35EE6F07"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uskršnja radionica</w:t>
            </w:r>
          </w:p>
          <w:p w14:paraId="1726362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posjet crkvi sv. Martina</w:t>
            </w:r>
          </w:p>
          <w:p w14:paraId="2FF89BD6"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F7F2B85"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CB571CB"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57DB68E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djelatnosti vezane uz bitnu zadaću na ekološku osjetljivost</w:t>
            </w:r>
          </w:p>
          <w:p w14:paraId="1754AFB4"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praktične aktivnosti: sadnja cvijeća, </w:t>
            </w:r>
          </w:p>
          <w:p w14:paraId="26E545F0"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likovne aktivnosti: naš planet Zemlja</w:t>
            </w:r>
          </w:p>
          <w:p w14:paraId="44B8CED8"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skupljanje, razvrstavanje i recikliranje staroga papira</w:t>
            </w:r>
          </w:p>
          <w:p w14:paraId="00E41954"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razvrstavanje otpada</w:t>
            </w:r>
          </w:p>
          <w:p w14:paraId="49AC4B5C"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71D3E9D4"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9BE5469"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prezentiranje različitih zanimanja-vatrogasci u posjetu Maloj školi (5.svibnja)</w:t>
            </w:r>
          </w:p>
          <w:p w14:paraId="45B93DA6"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E7EECA8"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1649E3B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BB0BE1E"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pjesmice, priče na temu majka</w:t>
            </w:r>
          </w:p>
          <w:p w14:paraId="367A3CF2"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likovne aktivnosti „Moja majka“</w:t>
            </w:r>
          </w:p>
          <w:p w14:paraId="0A80E4A9"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izrada poklona za mamu</w:t>
            </w:r>
          </w:p>
          <w:p w14:paraId="0DD0EB95"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2EA71D9"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171E4696"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zajedničko druženje djece, roditelja, odgojitelja</w:t>
            </w:r>
          </w:p>
          <w:p w14:paraId="7F86972B"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962530A"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-upoznavanje učiteljice budućeg 1.r.      – radionice, zajedničko druženje 19.05.</w:t>
            </w:r>
          </w:p>
          <w:p w14:paraId="7C18A1BD"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5801BA35"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-volim svoj dom i domovinu</w:t>
            </w:r>
          </w:p>
          <w:p w14:paraId="5551687B"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14:paraId="2F221FBC"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4B283C19"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61966BE3"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zajedničko druženje s učenicima i djelatnicima OŠ Braća Radić povodom </w:t>
            </w:r>
          </w:p>
          <w:p w14:paraId="62B5D761" w14:textId="77777777" w:rsidR="000477E0" w:rsidRDefault="00000000">
            <w:pPr>
              <w:suppressAutoHyphens w:val="0"/>
              <w:spacing w:after="0"/>
              <w:jc w:val="both"/>
              <w:textAlignment w:val="auto"/>
              <w:rPr>
                <w:rFonts w:ascii="Times New Roman" w:eastAsia="Times New Roman" w:hAnsi="Times New Roman"/>
                <w:sz w:val="24"/>
                <w:szCs w:val="24"/>
                <w:lang w:eastAsia="hr-HR"/>
              </w:rPr>
            </w:pPr>
            <w:r>
              <w:rPr>
                <w:rFonts w:ascii="Times New Roman" w:eastAsia="Times New Roman" w:hAnsi="Times New Roman"/>
                <w:sz w:val="24"/>
                <w:szCs w:val="24"/>
                <w:lang w:eastAsia="hr-HR"/>
              </w:rPr>
              <w:t>završetka programa Male škole</w:t>
            </w:r>
          </w:p>
          <w:p w14:paraId="75147E00"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p w14:paraId="2E32B711" w14:textId="77777777" w:rsidR="000477E0" w:rsidRDefault="000477E0">
            <w:pPr>
              <w:suppressAutoHyphens w:val="0"/>
              <w:spacing w:after="0"/>
              <w:jc w:val="both"/>
              <w:textAlignment w:val="auto"/>
              <w:rPr>
                <w:rFonts w:ascii="Times New Roman" w:eastAsia="Times New Roman" w:hAnsi="Times New Roman"/>
                <w:sz w:val="24"/>
                <w:szCs w:val="24"/>
                <w:lang w:eastAsia="hr-HR"/>
              </w:rPr>
            </w:pPr>
          </w:p>
        </w:tc>
      </w:tr>
    </w:tbl>
    <w:p w14:paraId="7945E1A8"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8EEDB8D"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4E696AE4" w14:textId="77777777" w:rsidR="000477E0" w:rsidRDefault="00000000">
      <w:pPr>
        <w:pStyle w:val="Naslov2"/>
      </w:pPr>
      <w:bookmarkStart w:id="13" w:name="_Toc83719960"/>
      <w:r>
        <w:lastRenderedPageBreak/>
        <w:t>6.2. PEDAGOŠKA DOKUMENTACIJA</w:t>
      </w:r>
      <w:bookmarkEnd w:id="13"/>
      <w:r>
        <w:t xml:space="preserve"> </w:t>
      </w:r>
    </w:p>
    <w:p w14:paraId="3D368F49"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7123B0EB"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1. Knjiga pedagoške dokumentacijske skupine </w:t>
      </w:r>
    </w:p>
    <w:p w14:paraId="01471991"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2. Imenik djece </w:t>
      </w:r>
    </w:p>
    <w:p w14:paraId="1FAC7C43"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3. Tromjesečni plan i program odgojno-obrazovnog rada </w:t>
      </w:r>
    </w:p>
    <w:p w14:paraId="3727CCBD"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4. Izvješće o ostvarivanju plana i programa rada </w:t>
      </w:r>
    </w:p>
    <w:p w14:paraId="0CE64F0F" w14:textId="77777777" w:rsidR="000477E0" w:rsidRDefault="00000000">
      <w:pPr>
        <w:pStyle w:val="Default"/>
        <w:spacing w:line="276" w:lineRule="auto"/>
        <w:jc w:val="both"/>
        <w:rPr>
          <w:rFonts w:ascii="Times New Roman" w:hAnsi="Times New Roman" w:cs="Times New Roman"/>
        </w:rPr>
      </w:pPr>
      <w:r>
        <w:rPr>
          <w:rFonts w:ascii="Times New Roman" w:hAnsi="Times New Roman" w:cs="Times New Roman"/>
        </w:rPr>
        <w:t xml:space="preserve">5. Programi stručnog usavršavanja </w:t>
      </w:r>
    </w:p>
    <w:p w14:paraId="7A73ACE4" w14:textId="77777777" w:rsidR="000477E0" w:rsidRDefault="00000000">
      <w:pPr>
        <w:pStyle w:val="Default"/>
        <w:spacing w:line="276" w:lineRule="auto"/>
        <w:jc w:val="both"/>
        <w:rPr>
          <w:rFonts w:ascii="Times New Roman" w:hAnsi="Times New Roman" w:cs="Times New Roman"/>
        </w:rPr>
      </w:pPr>
      <w:r>
        <w:rPr>
          <w:rFonts w:ascii="Times New Roman" w:hAnsi="Times New Roman" w:cs="Times New Roman"/>
        </w:rPr>
        <w:t xml:space="preserve">6. Dokumentacija o stvaralaštvu djece </w:t>
      </w:r>
    </w:p>
    <w:p w14:paraId="42BC9ABE" w14:textId="77777777" w:rsidR="000477E0" w:rsidRDefault="000477E0">
      <w:pPr>
        <w:pStyle w:val="Default"/>
        <w:spacing w:line="276" w:lineRule="auto"/>
        <w:jc w:val="both"/>
        <w:rPr>
          <w:rFonts w:ascii="Times New Roman" w:hAnsi="Times New Roman" w:cs="Times New Roman"/>
        </w:rPr>
      </w:pPr>
    </w:p>
    <w:p w14:paraId="588944DC"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Stručna dokumentacija planira se i vodi prema Pravilniku o obrascima i sadržaju pedagoške dokumentacije i evidencije u dječjem vrtiću (Narodne novine 83/01). </w:t>
      </w:r>
    </w:p>
    <w:p w14:paraId="2523A3F5"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Odgajatelj vodi Pregled rada u kojemu prati rad i procjenjuje razine postignuća svakog zasebnog učenika, a vodi i posebne bilješke te prati djecu u svakodnevnom radu. Uredno vodi Dnevnik rada te bilješke o radu (zaduženja, dogovori, izvješća i dr.), evidentira i dokumentira suradnju s roditeljima te mapu s radovima djece, fotografira njihove radove i izlaže ih na školskim panoima. </w:t>
      </w:r>
    </w:p>
    <w:p w14:paraId="6355C764"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CCF3BEA" w14:textId="77777777" w:rsidR="000477E0" w:rsidRDefault="00000000">
      <w:pPr>
        <w:pStyle w:val="Naslov1"/>
      </w:pPr>
      <w:bookmarkStart w:id="14" w:name="_Toc83719961"/>
      <w:r>
        <w:t>7. STRUČNO USAVRŠAVANJE DJELATNIKA</w:t>
      </w:r>
      <w:bookmarkEnd w:id="14"/>
      <w:r>
        <w:t xml:space="preserve"> </w:t>
      </w:r>
    </w:p>
    <w:p w14:paraId="653A721F" w14:textId="77777777" w:rsidR="000477E0" w:rsidRDefault="000477E0">
      <w:pPr>
        <w:suppressAutoHyphens w:val="0"/>
        <w:autoSpaceDE w:val="0"/>
        <w:spacing w:after="0"/>
        <w:jc w:val="both"/>
        <w:textAlignment w:val="auto"/>
      </w:pPr>
    </w:p>
    <w:p w14:paraId="0E3901AE"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Odgajatelj će se u razdoblju trajanja predškole uključiti u oblike stručnog usavršavanja kao i odgojitelji iz dječjih vrtića, osobito u onim znanjima i vještinama potrebnim za što kompetentnije vođenje Programa predškole te prema programu koji je donijelo Ministarstvo znanosti, obrazovanja i sporta te Agencija za odgoj i obrazovanje, kao i predavanja, radionice, seminare i druge oblike usavršavanja na županijskoj razini te izvan ustanove prema planu individualnog usavršavanja. Odgajatelj je dužan napraviti i realizirati plan individualnog usavršavanja te pohraniti potvrde sa stručnih usavršavanja u dosje (u arhivi Škole). </w:t>
      </w:r>
    </w:p>
    <w:p w14:paraId="3C0231B3" w14:textId="77777777" w:rsidR="000477E0" w:rsidRDefault="000477E0">
      <w:pPr>
        <w:suppressAutoHyphens w:val="0"/>
        <w:autoSpaceDE w:val="0"/>
        <w:spacing w:after="0"/>
        <w:ind w:firstLine="708"/>
        <w:jc w:val="both"/>
        <w:textAlignment w:val="auto"/>
        <w:rPr>
          <w:rFonts w:ascii="Times New Roman" w:hAnsi="Times New Roman"/>
          <w:color w:val="000000"/>
          <w:sz w:val="24"/>
          <w:szCs w:val="24"/>
        </w:rPr>
      </w:pPr>
    </w:p>
    <w:p w14:paraId="3B39706D" w14:textId="77777777" w:rsidR="000477E0" w:rsidRDefault="00000000">
      <w:pPr>
        <w:pStyle w:val="Naslov1"/>
      </w:pPr>
      <w:bookmarkStart w:id="15" w:name="_Toc83719962"/>
      <w:r>
        <w:rPr>
          <w:rStyle w:val="Naslov1Char"/>
        </w:rPr>
        <w:t>8. SURADNJA S DRUŠTVENIM</w:t>
      </w:r>
      <w:r>
        <w:t xml:space="preserve"> ČIMBENICIMA</w:t>
      </w:r>
      <w:bookmarkEnd w:id="15"/>
      <w:r>
        <w:t xml:space="preserve"> </w:t>
      </w:r>
    </w:p>
    <w:p w14:paraId="259ADB9E"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40E803F5" w14:textId="77777777" w:rsidR="000477E0" w:rsidRDefault="00000000">
      <w:pPr>
        <w:pStyle w:val="Naslov2"/>
      </w:pPr>
      <w:bookmarkStart w:id="16" w:name="_Toc83719963"/>
      <w:r>
        <w:t>8.1. SURADNJA S RODITELJIMA</w:t>
      </w:r>
      <w:bookmarkEnd w:id="16"/>
      <w:r>
        <w:t xml:space="preserve"> </w:t>
      </w:r>
    </w:p>
    <w:p w14:paraId="1FEC9364" w14:textId="77777777" w:rsidR="000477E0" w:rsidRDefault="000477E0"/>
    <w:p w14:paraId="51DF1E72"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Cilj suradnje s roditeljima je jačanje roditeljske kompetencije u području skrbi za dijete i poticanje ranog razvoja djeteta. Posebne zadaće suradnje su promicanje roditeljske uloge i društvena potpora roditeljstva, ostvarivanje mogućnosti stjecanja znanja i roditeljskih vještina te pomoć u skrbi za dijete u obavljanju roditeljske uloge. </w:t>
      </w:r>
    </w:p>
    <w:p w14:paraId="779FE150"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Roditelji su u Programu predškole promatrači, pomagači, a ponekad i aktivni sudionici u odabranim aktivnostima, suradnici u igri s djecom ili u radionicama za djecu i roditelje. Na roditeljskim sastancima odgajatelj nastoji uključiti roditelje i u planiranje te kreiranje Programa i aktivnosti u neposrednom razgovoru ili glasovanjem.</w:t>
      </w:r>
    </w:p>
    <w:p w14:paraId="4B93BB77"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lastRenderedPageBreak/>
        <w:t xml:space="preserve">Oblici suradnje su roditeljski sastanci (najmanje dva sastanka tijekom održavanja predškole), neformalna druženja prilikom sastanaka, individualni razgovori za svako pojedino dijete, otvoreni sat za roditelje (tjedno 1 šk. sat) odgajatelja, pedagoga i ravnatelja, zajedničke radionice odgajatelja i roditelja, savjetodavni rad. Roditelji će ponekad sudjelovati u neposrednom radu s djecom te će biti anketirani i konzultirani u individualnim razgovorima oko vrednovanja ostvarivanja Programa i postignuća djece, pravodobno će biti informirani o planu i programu predškole i posebnom materijalu te će prisustvovati priredbi kojom će djeca prikazati što su radila i naučila u predškoli. Prema dogovoru s odgajateljem, pedagoginja će održati jedno izlaganje/radionicu s roditeljima u školskoj godini. </w:t>
      </w:r>
    </w:p>
    <w:p w14:paraId="7D8B9261"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Tijekom cijelog trajanja Programa kao bitna odrednica predškole sadržana u njegovim ciljevima i zadaćama planira se i suradnja s Osnovnom školom, budući da se Program predškole provodi u prostoru Osnovne škole Braća Radić, suradnja je stalna i kontinuirana, u smislu dijeljenja materijalnih i prostornih uvjeta, skrbi za zdravlje i tjelesni razvoj djece, suradnje s učiteljima, stručnim suradnicima škole, a podudaraju se djelomice i Godišnji plan programa predškole i Godišnji plan kulturne i javne djelatnosti škole. </w:t>
      </w:r>
    </w:p>
    <w:p w14:paraId="6E7B7E62"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12AC6C37" w14:textId="77777777" w:rsidR="000477E0" w:rsidRDefault="00000000">
      <w:pPr>
        <w:pStyle w:val="Naslov2"/>
      </w:pPr>
      <w:bookmarkStart w:id="17" w:name="_Toc83719964"/>
      <w:r>
        <w:t>8.2. SURADNJA S LOKALNOM ZAJEDNICOM</w:t>
      </w:r>
      <w:bookmarkEnd w:id="17"/>
      <w:r>
        <w:t xml:space="preserve"> </w:t>
      </w:r>
    </w:p>
    <w:p w14:paraId="7BC04222" w14:textId="77777777" w:rsidR="000477E0" w:rsidRDefault="00000000">
      <w:pPr>
        <w:suppressAutoHyphens w:val="0"/>
        <w:autoSpaceDE w:val="0"/>
        <w:spacing w:after="0"/>
        <w:ind w:firstLine="708"/>
        <w:jc w:val="both"/>
        <w:textAlignment w:val="auto"/>
        <w:rPr>
          <w:rFonts w:ascii="Times New Roman" w:hAnsi="Times New Roman"/>
          <w:color w:val="000000"/>
          <w:sz w:val="24"/>
          <w:szCs w:val="24"/>
        </w:rPr>
      </w:pPr>
      <w:r>
        <w:rPr>
          <w:rFonts w:ascii="Times New Roman" w:hAnsi="Times New Roman"/>
          <w:color w:val="000000"/>
          <w:sz w:val="24"/>
          <w:szCs w:val="24"/>
        </w:rPr>
        <w:t xml:space="preserve">Suradnja s lokalnom zajednicom od velike je važnosti jer smo partneri u organiziranju Programa predškolskog odgoja i obrazovanja u našoj Općini. Općina Martinska Ves u potpunosti osigurava sredstva za realizaciju Programa predškole, ali suradnja se ostvaruje i na druge načine, primjerice sudjelovanje u aktivnostima na nivou Općine. </w:t>
      </w:r>
    </w:p>
    <w:p w14:paraId="19B60F7C"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787CC8B5" w14:textId="77777777" w:rsidR="000477E0" w:rsidRDefault="00000000">
      <w:pPr>
        <w:pStyle w:val="Naslov1"/>
      </w:pPr>
      <w:bookmarkStart w:id="18" w:name="_Toc83719965"/>
      <w:r>
        <w:t>9. PRAĆENJE I VREDNOVANJE PROGRAMA</w:t>
      </w:r>
      <w:bookmarkEnd w:id="18"/>
      <w:r>
        <w:t xml:space="preserve"> </w:t>
      </w:r>
    </w:p>
    <w:p w14:paraId="662CBE97" w14:textId="77777777" w:rsidR="000477E0" w:rsidRDefault="000477E0"/>
    <w:p w14:paraId="5D9883FD" w14:textId="77777777" w:rsidR="000477E0" w:rsidRDefault="00000000">
      <w:pPr>
        <w:pStyle w:val="Default"/>
        <w:spacing w:line="276" w:lineRule="auto"/>
        <w:ind w:firstLine="708"/>
        <w:jc w:val="both"/>
        <w:rPr>
          <w:rFonts w:ascii="Times New Roman" w:hAnsi="Times New Roman" w:cs="Times New Roman"/>
        </w:rPr>
      </w:pPr>
      <w:r>
        <w:rPr>
          <w:rFonts w:ascii="Times New Roman" w:hAnsi="Times New Roman" w:cs="Times New Roman"/>
        </w:rPr>
        <w:t xml:space="preserve">Praćenje i vrednovanje programa realizirat će ravnatelj i pedagoginja sljedećim načinima: hospitacijama, sastancima tima (ravnatelj, pedagog, odgajatelj) i uvidima u rad (praćenje neposrednog odgojno-obrazovnog rada, sudjelovanje i praćenje aktivnosti s roditeljima, pregled pedagoške dokumentacije, anketiranje roditelja i sl.), u timu s odgajateljem, što će zasigurno pridonijeti kvalitetnijem planiranju, praćenju i vrednovanju odgojno-obrazovnog rada. Na kraju pedagoške godine, odgajatelj u suradnji s timom sastavlja izvješće o Programu koje šalje nadležnim ustanovama te na uvid Stručnom timu Škole. Samovrednovanje odgajatelja provodi se sastavljanjem i analizom završnog Izvješća o Programu predškole na temelju kojeg se uklanjaju eventualni nedostaci Programa te planiraju aktivnosti za poboljšanje. Zadaci i djelovanje ravnatelja i stručnog suradnika pedagoga proizlaze iz godišnjeg plana i programa rada ravnatelja i stručnog suradnika koji su sastavni dio Godišnjeg plana i programa rada OŠ Braća Radić za šk.god. 2021./2022. </w:t>
      </w:r>
    </w:p>
    <w:p w14:paraId="3F0C78A5" w14:textId="77777777" w:rsidR="000477E0" w:rsidRDefault="000477E0">
      <w:pPr>
        <w:pStyle w:val="Default"/>
        <w:spacing w:line="276" w:lineRule="auto"/>
        <w:jc w:val="both"/>
        <w:rPr>
          <w:rFonts w:ascii="Times New Roman" w:hAnsi="Times New Roman" w:cs="Times New Roman"/>
        </w:rPr>
      </w:pPr>
    </w:p>
    <w:p w14:paraId="5C7D35D2" w14:textId="77777777" w:rsidR="000477E0" w:rsidRDefault="00000000">
      <w:pPr>
        <w:pStyle w:val="Naslov1"/>
      </w:pPr>
      <w:bookmarkStart w:id="19" w:name="_Toc83719966"/>
      <w:r>
        <w:t>10. ZADACI RAVNATELJA</w:t>
      </w:r>
      <w:bookmarkEnd w:id="19"/>
    </w:p>
    <w:p w14:paraId="4A869800" w14:textId="77777777" w:rsidR="000477E0" w:rsidRDefault="00000000">
      <w:pPr>
        <w:suppressAutoHyphens w:val="0"/>
        <w:autoSpaceDE w:val="0"/>
        <w:spacing w:after="0"/>
        <w:jc w:val="both"/>
        <w:textAlignment w:val="auto"/>
      </w:pPr>
      <w:r>
        <w:rPr>
          <w:rFonts w:ascii="Times New Roman" w:hAnsi="Times New Roman"/>
          <w:b/>
          <w:bCs/>
          <w:color w:val="000000"/>
          <w:sz w:val="24"/>
          <w:szCs w:val="24"/>
        </w:rPr>
        <w:t xml:space="preserve"> </w:t>
      </w:r>
    </w:p>
    <w:p w14:paraId="28820241"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 organiziranje rada predškole </w:t>
      </w:r>
    </w:p>
    <w:p w14:paraId="1E9D51AE"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 imenovanje voditelja </w:t>
      </w:r>
    </w:p>
    <w:p w14:paraId="1453406D"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lastRenderedPageBreak/>
        <w:t>- praćenje realizacije programa-zajedno s pedagogom</w:t>
      </w:r>
    </w:p>
    <w:p w14:paraId="58DB629F"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 organizacija predavanja zdravstvenih djelatnika </w:t>
      </w:r>
    </w:p>
    <w:p w14:paraId="73636379"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suradnja s lokalnom samoupravom, školom crkvom</w:t>
      </w:r>
    </w:p>
    <w:p w14:paraId="46EC0082"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6DC5643"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DE63CC8"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74B68278"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18B8302E"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D1D0E7A"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EC16040" w14:textId="77777777" w:rsidR="000477E0" w:rsidRDefault="00000000">
      <w:pPr>
        <w:pStyle w:val="Naslov1"/>
      </w:pPr>
      <w:bookmarkStart w:id="20" w:name="_Toc83719967"/>
      <w:r>
        <w:t>11. PROTOKOLI POSTUPANJA</w:t>
      </w:r>
      <w:bookmarkEnd w:id="20"/>
      <w:r>
        <w:t xml:space="preserve"> </w:t>
      </w:r>
    </w:p>
    <w:p w14:paraId="2B962987" w14:textId="77777777" w:rsidR="000477E0" w:rsidRDefault="000477E0"/>
    <w:p w14:paraId="3AC3F550"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Primarni preventivni program unapređenja sigurnosti i zaštite djece je sastavni dio Godišnjeg plana i programa rada predškole. </w:t>
      </w:r>
    </w:p>
    <w:p w14:paraId="0AA6CCAA"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C065DFD"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5B5090A5"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CC9ECB3"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98A51F1"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A7645E5"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66436A2"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D90D9E4"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KLASA: 011-06/24-01/01</w:t>
      </w:r>
    </w:p>
    <w:p w14:paraId="2903CF07"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URBROJ: 2176-14-01-24</w:t>
      </w:r>
    </w:p>
    <w:p w14:paraId="122A1929"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Martinska Ves, 30. kolovoza 2024.</w:t>
      </w:r>
    </w:p>
    <w:p w14:paraId="7413F6A9"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CEA9726"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EB55A0F"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Temeljem članka 58. Statuta Osnovne škole Braća Radić, Školski Odbor je na svojoj sjednici održanoj dana 01.listopada 2024.  godine donio Godišnji plan i program rada predškole za školsku godinu 2024./2025. </w:t>
      </w:r>
    </w:p>
    <w:p w14:paraId="5E4CAF57"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3EEF77CB"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03D382C3"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 xml:space="preserve">Predsjednica Školskog odbora: </w:t>
      </w:r>
    </w:p>
    <w:p w14:paraId="644C2869"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58B73F7A"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_________________</w:t>
      </w:r>
    </w:p>
    <w:p w14:paraId="090B046A"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Marija Dinčec</w:t>
      </w:r>
    </w:p>
    <w:p w14:paraId="06B508DD"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A21BC28"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2B3C3B60"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Ravnateljica:</w:t>
      </w:r>
    </w:p>
    <w:p w14:paraId="40BE9A7B" w14:textId="77777777" w:rsidR="000477E0" w:rsidRDefault="000477E0">
      <w:pPr>
        <w:suppressAutoHyphens w:val="0"/>
        <w:autoSpaceDE w:val="0"/>
        <w:spacing w:after="0"/>
        <w:jc w:val="both"/>
        <w:textAlignment w:val="auto"/>
        <w:rPr>
          <w:rFonts w:ascii="Times New Roman" w:hAnsi="Times New Roman"/>
          <w:color w:val="000000"/>
          <w:sz w:val="24"/>
          <w:szCs w:val="24"/>
        </w:rPr>
      </w:pPr>
    </w:p>
    <w:p w14:paraId="6B393AE5"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_________________</w:t>
      </w:r>
    </w:p>
    <w:p w14:paraId="0D9557B5" w14:textId="77777777" w:rsidR="000477E0" w:rsidRDefault="00000000">
      <w:pPr>
        <w:suppressAutoHyphens w:val="0"/>
        <w:autoSpaceDE w:val="0"/>
        <w:spacing w:after="0"/>
        <w:jc w:val="both"/>
        <w:textAlignment w:val="auto"/>
        <w:rPr>
          <w:rFonts w:ascii="Times New Roman" w:hAnsi="Times New Roman"/>
          <w:color w:val="000000"/>
          <w:sz w:val="24"/>
          <w:szCs w:val="24"/>
        </w:rPr>
      </w:pPr>
      <w:r>
        <w:rPr>
          <w:rFonts w:ascii="Times New Roman" w:hAnsi="Times New Roman"/>
          <w:color w:val="000000"/>
          <w:sz w:val="24"/>
          <w:szCs w:val="24"/>
        </w:rPr>
        <w:t>Verica Pleša</w:t>
      </w:r>
    </w:p>
    <w:p w14:paraId="35527F9D" w14:textId="77777777" w:rsidR="000477E0" w:rsidRDefault="000477E0">
      <w:pPr>
        <w:suppressAutoHyphens w:val="0"/>
        <w:autoSpaceDE w:val="0"/>
        <w:spacing w:after="0"/>
        <w:jc w:val="both"/>
        <w:textAlignment w:val="auto"/>
        <w:rPr>
          <w:rFonts w:ascii="Times New Roman" w:hAnsi="Times New Roman"/>
          <w:color w:val="000000"/>
          <w:sz w:val="24"/>
          <w:szCs w:val="24"/>
        </w:rPr>
      </w:pPr>
    </w:p>
    <w:sectPr w:rsidR="000477E0">
      <w:footerReference w:type="default" r:id="rId2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762A" w14:textId="77777777" w:rsidR="0031054B" w:rsidRDefault="0031054B">
      <w:pPr>
        <w:spacing w:after="0" w:line="240" w:lineRule="auto"/>
      </w:pPr>
      <w:r>
        <w:separator/>
      </w:r>
    </w:p>
  </w:endnote>
  <w:endnote w:type="continuationSeparator" w:id="0">
    <w:p w14:paraId="2F866685" w14:textId="77777777" w:rsidR="0031054B" w:rsidRDefault="0031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2B76" w14:textId="77777777" w:rsidR="00000000" w:rsidRDefault="00000000">
    <w:pPr>
      <w:pStyle w:val="Podnoje"/>
      <w:jc w:val="right"/>
    </w:pPr>
    <w:r>
      <w:fldChar w:fldCharType="begin"/>
    </w:r>
    <w:r>
      <w:instrText xml:space="preserve"> PAGE </w:instrText>
    </w:r>
    <w:r>
      <w:fldChar w:fldCharType="separate"/>
    </w:r>
    <w:r>
      <w:t>2</w:t>
    </w:r>
    <w:r>
      <w:fldChar w:fldCharType="end"/>
    </w:r>
  </w:p>
  <w:p w14:paraId="7B81247B" w14:textId="77777777" w:rsidR="00000000"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B11DE" w14:textId="77777777" w:rsidR="0031054B" w:rsidRDefault="0031054B">
      <w:pPr>
        <w:spacing w:after="0" w:line="240" w:lineRule="auto"/>
      </w:pPr>
      <w:r>
        <w:rPr>
          <w:color w:val="000000"/>
        </w:rPr>
        <w:separator/>
      </w:r>
    </w:p>
  </w:footnote>
  <w:footnote w:type="continuationSeparator" w:id="0">
    <w:p w14:paraId="69532643" w14:textId="77777777" w:rsidR="0031054B" w:rsidRDefault="0031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984"/>
    <w:multiLevelType w:val="multilevel"/>
    <w:tmpl w:val="DF205B94"/>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1" w15:restartNumberingAfterBreak="0">
    <w:nsid w:val="210D3567"/>
    <w:multiLevelType w:val="multilevel"/>
    <w:tmpl w:val="FAC61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56C4E00"/>
    <w:multiLevelType w:val="multilevel"/>
    <w:tmpl w:val="3440FB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5161E9D"/>
    <w:multiLevelType w:val="multilevel"/>
    <w:tmpl w:val="61100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5629388">
    <w:abstractNumId w:val="1"/>
  </w:num>
  <w:num w:numId="2" w16cid:durableId="800683772">
    <w:abstractNumId w:val="2"/>
  </w:num>
  <w:num w:numId="3" w16cid:durableId="1817916889">
    <w:abstractNumId w:val="0"/>
  </w:num>
  <w:num w:numId="4" w16cid:durableId="1208420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77E0"/>
    <w:rsid w:val="000477E0"/>
    <w:rsid w:val="00126AE7"/>
    <w:rsid w:val="0031054B"/>
    <w:rsid w:val="003D0185"/>
    <w:rsid w:val="005F32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C97F"/>
  <w15:docId w15:val="{4E8974F9-7013-4BB1-A86F-045A219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Naslov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Naslov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Naslov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suppressAutoHyphens/>
      <w:autoSpaceDE w:val="0"/>
      <w:spacing w:after="0"/>
    </w:pPr>
    <w:rPr>
      <w:rFonts w:ascii="Comic Sans MS" w:hAnsi="Comic Sans MS" w:cs="Comic Sans MS"/>
      <w:color w:val="000000"/>
      <w:sz w:val="24"/>
      <w:szCs w:val="24"/>
    </w:rPr>
  </w:style>
  <w:style w:type="paragraph" w:styleId="Zaglavlje">
    <w:name w:val="header"/>
    <w:basedOn w:val="Normal"/>
    <w:pPr>
      <w:tabs>
        <w:tab w:val="center" w:pos="4536"/>
        <w:tab w:val="right" w:pos="9072"/>
      </w:tabs>
      <w:spacing w:after="0" w:line="240" w:lineRule="auto"/>
    </w:pPr>
  </w:style>
  <w:style w:type="character" w:customStyle="1" w:styleId="ZaglavljeChar">
    <w:name w:val="Zaglavlje Char"/>
    <w:basedOn w:val="Zadanifontodlomka"/>
  </w:style>
  <w:style w:type="paragraph" w:styleId="Podnoje">
    <w:name w:val="footer"/>
    <w:basedOn w:val="Normal"/>
    <w:pPr>
      <w:tabs>
        <w:tab w:val="center" w:pos="4536"/>
        <w:tab w:val="right" w:pos="9072"/>
      </w:tabs>
      <w:spacing w:after="0" w:line="240" w:lineRule="auto"/>
    </w:pPr>
  </w:style>
  <w:style w:type="character" w:customStyle="1" w:styleId="PodnojeChar">
    <w:name w:val="Podnožje Char"/>
    <w:basedOn w:val="Zadanifontodlomka"/>
  </w:style>
  <w:style w:type="character" w:customStyle="1" w:styleId="Naslov1Char">
    <w:name w:val="Naslov 1 Char"/>
    <w:basedOn w:val="Zadanifontodlomka"/>
    <w:rPr>
      <w:rFonts w:ascii="Calibri Light" w:eastAsia="Times New Roman" w:hAnsi="Calibri Light" w:cs="Times New Roman"/>
      <w:color w:val="2F5496"/>
      <w:sz w:val="32"/>
      <w:szCs w:val="32"/>
    </w:rPr>
  </w:style>
  <w:style w:type="character" w:customStyle="1" w:styleId="Naslov2Char">
    <w:name w:val="Naslov 2 Char"/>
    <w:basedOn w:val="Zadanifontodlomka"/>
    <w:rPr>
      <w:rFonts w:ascii="Calibri Light" w:eastAsia="Times New Roman" w:hAnsi="Calibri Light" w:cs="Times New Roman"/>
      <w:color w:val="2F5496"/>
      <w:sz w:val="26"/>
      <w:szCs w:val="26"/>
    </w:rPr>
  </w:style>
  <w:style w:type="paragraph" w:styleId="Odlomakpopisa">
    <w:name w:val="List Paragraph"/>
    <w:basedOn w:val="Normal"/>
    <w:pPr>
      <w:ind w:left="720"/>
    </w:pPr>
  </w:style>
  <w:style w:type="character" w:customStyle="1" w:styleId="Naslov3Char">
    <w:name w:val="Naslov 3 Char"/>
    <w:basedOn w:val="Zadanifontodlomka"/>
    <w:rPr>
      <w:rFonts w:ascii="Calibri Light" w:eastAsia="Times New Roman" w:hAnsi="Calibri Light" w:cs="Times New Roman"/>
      <w:color w:val="1F3763"/>
      <w:sz w:val="24"/>
      <w:szCs w:val="24"/>
    </w:rPr>
  </w:style>
  <w:style w:type="paragraph" w:styleId="TOCNaslov">
    <w:name w:val="TOC Heading"/>
    <w:basedOn w:val="Naslov1"/>
    <w:next w:val="Normal"/>
    <w:pPr>
      <w:suppressAutoHyphens w:val="0"/>
      <w:spacing w:line="242" w:lineRule="auto"/>
      <w:textAlignment w:val="auto"/>
    </w:pPr>
    <w:rPr>
      <w:lang w:eastAsia="hr-HR"/>
    </w:rPr>
  </w:style>
  <w:style w:type="paragraph" w:styleId="Sadraj1">
    <w:name w:val="toc 1"/>
    <w:basedOn w:val="Normal"/>
    <w:next w:val="Normal"/>
    <w:autoRedefine/>
    <w:pPr>
      <w:spacing w:after="100"/>
    </w:pPr>
  </w:style>
  <w:style w:type="paragraph" w:styleId="Sadraj2">
    <w:name w:val="toc 2"/>
    <w:basedOn w:val="Normal"/>
    <w:next w:val="Normal"/>
    <w:autoRedefine/>
    <w:pPr>
      <w:spacing w:after="100"/>
      <w:ind w:left="220"/>
    </w:pPr>
  </w:style>
  <w:style w:type="paragraph" w:styleId="Sadraj3">
    <w:name w:val="toc 3"/>
    <w:basedOn w:val="Normal"/>
    <w:next w:val="Normal"/>
    <w:autoRedefine/>
    <w:pPr>
      <w:spacing w:after="100"/>
      <w:ind w:left="440"/>
    </w:pPr>
  </w:style>
  <w:style w:type="character" w:styleId="Hiperveza">
    <w:name w:val="Hyperlink"/>
    <w:basedOn w:val="Zadanifontodlomk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_Toc83719951" TargetMode="External"/><Relationship Id="rId13" Type="http://schemas.openxmlformats.org/officeDocument/2006/relationships/hyperlink" Target="#_Toc83719956" TargetMode="External"/><Relationship Id="rId18" Type="http://schemas.openxmlformats.org/officeDocument/2006/relationships/hyperlink" Target="#_Toc8371996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_Toc83719964" TargetMode="External"/><Relationship Id="rId7" Type="http://schemas.openxmlformats.org/officeDocument/2006/relationships/hyperlink" Target="#_Toc83719950" TargetMode="External"/><Relationship Id="rId12" Type="http://schemas.openxmlformats.org/officeDocument/2006/relationships/hyperlink" Target="#_Toc83719955" TargetMode="External"/><Relationship Id="rId17" Type="http://schemas.openxmlformats.org/officeDocument/2006/relationships/hyperlink" Target="#_Toc8371996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_Toc83719959" TargetMode="External"/><Relationship Id="rId20" Type="http://schemas.openxmlformats.org/officeDocument/2006/relationships/hyperlink" Target="#_Toc837199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83719954" TargetMode="External"/><Relationship Id="rId24" Type="http://schemas.openxmlformats.org/officeDocument/2006/relationships/hyperlink" Target="#_Toc83719967" TargetMode="External"/><Relationship Id="rId5" Type="http://schemas.openxmlformats.org/officeDocument/2006/relationships/footnotes" Target="footnotes.xml"/><Relationship Id="rId15" Type="http://schemas.openxmlformats.org/officeDocument/2006/relationships/hyperlink" Target="#_Toc83719958" TargetMode="External"/><Relationship Id="rId23" Type="http://schemas.openxmlformats.org/officeDocument/2006/relationships/hyperlink" Target="#_Toc83719966" TargetMode="External"/><Relationship Id="rId10" Type="http://schemas.openxmlformats.org/officeDocument/2006/relationships/hyperlink" Target="#_Toc83719953" TargetMode="External"/><Relationship Id="rId19" Type="http://schemas.openxmlformats.org/officeDocument/2006/relationships/hyperlink" Target="#_Toc83719962" TargetMode="External"/><Relationship Id="rId4" Type="http://schemas.openxmlformats.org/officeDocument/2006/relationships/webSettings" Target="webSettings.xml"/><Relationship Id="rId9" Type="http://schemas.openxmlformats.org/officeDocument/2006/relationships/hyperlink" Target="#_Toc83719952" TargetMode="External"/><Relationship Id="rId14" Type="http://schemas.openxmlformats.org/officeDocument/2006/relationships/hyperlink" Target="#_Toc83719957" TargetMode="External"/><Relationship Id="rId22" Type="http://schemas.openxmlformats.org/officeDocument/2006/relationships/hyperlink" Target="#_Toc8371996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3109</Words>
  <Characters>17724</Characters>
  <Application>Microsoft Office Word</Application>
  <DocSecurity>0</DocSecurity>
  <Lines>147</Lines>
  <Paragraphs>41</Paragraphs>
  <ScaleCrop>false</ScaleCrop>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Verica Pleša</dc:creator>
  <dc:description/>
  <cp:lastModifiedBy>Monika Vuletić</cp:lastModifiedBy>
  <cp:revision>2</cp:revision>
  <cp:lastPrinted>2021-09-28T08:21:00Z</cp:lastPrinted>
  <dcterms:created xsi:type="dcterms:W3CDTF">2024-10-09T11:30:00Z</dcterms:created>
  <dcterms:modified xsi:type="dcterms:W3CDTF">2024-10-09T11:30:00Z</dcterms:modified>
</cp:coreProperties>
</file>